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0" w:type="dxa"/>
        <w:tblInd w:w="-720" w:type="dxa"/>
        <w:tblLook w:val="04A0" w:firstRow="1" w:lastRow="0" w:firstColumn="1" w:lastColumn="0" w:noHBand="0" w:noVBand="1"/>
      </w:tblPr>
      <w:tblGrid>
        <w:gridCol w:w="799"/>
        <w:gridCol w:w="1631"/>
        <w:gridCol w:w="90"/>
        <w:gridCol w:w="1984"/>
        <w:gridCol w:w="1076"/>
        <w:gridCol w:w="1170"/>
        <w:gridCol w:w="2250"/>
        <w:gridCol w:w="1890"/>
        <w:gridCol w:w="2790"/>
        <w:gridCol w:w="450"/>
      </w:tblGrid>
      <w:tr w:rsidR="004E5E42" w:rsidRPr="00FC1322" w:rsidTr="004E5E42">
        <w:trPr>
          <w:trHeight w:val="499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E42" w:rsidRPr="00CD2275" w:rsidRDefault="004E5E42" w:rsidP="004E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1700" w:type="dxa"/>
            <w:gridSpan w:val="8"/>
            <w:vAlign w:val="center"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bookmarkStart w:id="0" w:name="RANGE!A1:H18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Hydro Capacity Addition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Programme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for 2022-23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>(above 25 MW &amp; excluding Projects under Ministry of New &amp; Energy)</w:t>
            </w:r>
            <w:bookmarkEnd w:id="0"/>
          </w:p>
        </w:tc>
      </w:tr>
      <w:tr w:rsidR="004E5E42" w:rsidRPr="00FC1322" w:rsidTr="004E5E42">
        <w:trPr>
          <w:gridAfter w:val="1"/>
          <w:wAfter w:w="450" w:type="dxa"/>
          <w:trHeight w:val="234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8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Sl.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>No.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Name of Project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State/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</w:r>
            <w:proofErr w:type="spellStart"/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Implem</w:t>
            </w:r>
            <w:proofErr w:type="spellEnd"/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. Agency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Unit No.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Capacity (MW)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Date of Commissioning (As per developer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during Mar’22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Most likely scenario (as assessed by CEA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during Mar’22)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Remarks</w:t>
            </w:r>
          </w:p>
        </w:tc>
      </w:tr>
      <w:tr w:rsidR="004E5E42" w:rsidRPr="00FC1322" w:rsidTr="004E5E42">
        <w:trPr>
          <w:gridAfter w:val="1"/>
          <w:wAfter w:w="450" w:type="dxa"/>
          <w:trHeight w:val="4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Central Sector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6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Naitwar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Mori                    2x30=60 MW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Uttarakhand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/SJVNL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June'22                         June'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Dec'22               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Jan'23</w:t>
            </w: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B19AA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Slipping to </w:t>
            </w:r>
          </w:p>
          <w:p w:rsidR="004E5E42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2023-24</w:t>
            </w:r>
          </w:p>
        </w:tc>
      </w:tr>
      <w:tr w:rsidR="004E5E42" w:rsidRPr="00FC1322" w:rsidTr="004E5E42">
        <w:trPr>
          <w:gridAfter w:val="1"/>
          <w:wAfter w:w="450" w:type="dxa"/>
          <w:trHeight w:val="95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Subansiri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Lower  8x250= 2000 MW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Arunachal Pradesh/NHPC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250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Aug'22                         </w:t>
            </w: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Aug'22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Jan'23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Feb'23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B19AA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Slipping to </w:t>
            </w:r>
          </w:p>
          <w:p w:rsidR="004E5E42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2023-24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6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Tehri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PSS                     4x250= 1000 MW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Uttarakhand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/THDC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Dec'22                       Mar'23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Mar'23                       June'23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B19AA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Slipping to </w:t>
            </w:r>
          </w:p>
          <w:p w:rsidR="004E5E42" w:rsidRPr="00FC1322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2023-24</w:t>
            </w:r>
          </w:p>
        </w:tc>
      </w:tr>
      <w:tr w:rsidR="004E5E42" w:rsidRPr="00FC1322" w:rsidTr="004E5E42">
        <w:trPr>
          <w:gridAfter w:val="1"/>
          <w:wAfter w:w="450" w:type="dxa"/>
          <w:trHeight w:val="4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Sub- total (Central):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1860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1860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810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37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State Sector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6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Vyasi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2x60=120 MW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Uttarakhand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/UJVN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U-1 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60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Apr'22   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Apr'22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99402E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9402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Apr'22 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9402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                     May'22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jc w:val="both"/>
              <w:rPr>
                <w:b/>
                <w:bCs/>
                <w:sz w:val="20"/>
              </w:rPr>
            </w:pPr>
          </w:p>
          <w:p w:rsidR="004E5E42" w:rsidRPr="0099402E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9402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Commissioned on 24.05.2022</w:t>
            </w:r>
          </w:p>
          <w:p w:rsidR="004E5E42" w:rsidRPr="0099402E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9402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Commissioned</w:t>
            </w:r>
          </w:p>
          <w:p w:rsidR="004E5E42" w:rsidRPr="0099402E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9402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on 22.04.2022</w:t>
            </w:r>
          </w:p>
          <w:p w:rsidR="004E5E42" w:rsidRDefault="004E5E42" w:rsidP="004E5E42">
            <w:pPr>
              <w:jc w:val="both"/>
              <w:rPr>
                <w:b/>
                <w:bCs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5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Pallivasal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2x30= 60 MW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Kerala/ KSEB Ltd.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Nov'22</w:t>
            </w: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  Jan'23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Mar'23                       </w:t>
            </w: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Mar'23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B19AA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Slipping to </w:t>
            </w:r>
          </w:p>
          <w:p w:rsidR="004E5E42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2023-24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6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Thottiyar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1x30 + 1x10= 40 MW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Kerala/ KSEB Ltd.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Jul</w:t>
            </w: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'22                                                Nov'22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Feb'23                       Mar'23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B19AA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Slipping to </w:t>
            </w:r>
          </w:p>
          <w:p w:rsidR="004E5E42" w:rsidRPr="00FC1322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2023-24</w:t>
            </w:r>
          </w:p>
        </w:tc>
      </w:tr>
      <w:tr w:rsidR="004E5E42" w:rsidRPr="00FC1322" w:rsidTr="004E5E42">
        <w:trPr>
          <w:gridAfter w:val="1"/>
          <w:wAfter w:w="450" w:type="dxa"/>
          <w:trHeight w:val="49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Sub- total (State):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220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40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Private Sector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4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Tidong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-I                    2x50= 100 MW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Himachal Pradesh/M/s </w:t>
            </w: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Statkraft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India Pvt. Ltd.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Oct'22                                            </w:t>
            </w: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Oct'22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Mar'23                       Ap</w:t>
            </w: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r'23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B19AA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Slipping to </w:t>
            </w:r>
          </w:p>
          <w:p w:rsidR="004E5E42" w:rsidRDefault="00BB19AA" w:rsidP="00BB1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2023-24</w:t>
            </w:r>
          </w:p>
        </w:tc>
      </w:tr>
      <w:tr w:rsidR="004E5E42" w:rsidRPr="00FC1322" w:rsidTr="004E5E42">
        <w:trPr>
          <w:gridAfter w:val="1"/>
          <w:wAfter w:w="450" w:type="dxa"/>
          <w:trHeight w:val="36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Sub- total (Private):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50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499"/>
        </w:trPr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Total (CS+SS+PS)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2180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2180 MW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1080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MW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F9721D" w:rsidRPr="00F9721D" w:rsidRDefault="00F9721D" w:rsidP="009B52E7">
      <w:pPr>
        <w:jc w:val="both"/>
        <w:rPr>
          <w:rFonts w:ascii="Verdana" w:hAnsi="Verdana"/>
          <w:b/>
          <w:bCs/>
          <w:color w:val="333333"/>
          <w:sz w:val="18"/>
          <w:szCs w:val="18"/>
        </w:rPr>
      </w:pPr>
      <w:r w:rsidRPr="00F9721D">
        <w:rPr>
          <w:rFonts w:ascii="Verdana" w:hAnsi="Verdana"/>
          <w:b/>
          <w:bCs/>
          <w:color w:val="333333"/>
          <w:sz w:val="18"/>
          <w:szCs w:val="18"/>
        </w:rPr>
        <w:t>Quarter-1= 120 MW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 xml:space="preserve"> (Target),120 MW (Achievement)</w:t>
      </w:r>
    </w:p>
    <w:p w:rsidR="00F9721D" w:rsidRPr="00F9721D" w:rsidRDefault="00F9721D" w:rsidP="00F9721D">
      <w:pPr>
        <w:jc w:val="both"/>
        <w:rPr>
          <w:rFonts w:ascii="Verdana" w:hAnsi="Verdana"/>
          <w:b/>
          <w:bCs/>
          <w:color w:val="333333"/>
          <w:sz w:val="18"/>
          <w:szCs w:val="18"/>
        </w:rPr>
      </w:pPr>
      <w:r w:rsidRPr="00F9721D">
        <w:rPr>
          <w:rFonts w:ascii="Verdana" w:hAnsi="Verdana"/>
          <w:b/>
          <w:bCs/>
          <w:color w:val="333333"/>
          <w:sz w:val="18"/>
          <w:szCs w:val="18"/>
        </w:rPr>
        <w:t>Quarter-2= Nil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 xml:space="preserve"> 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>(Target),</w:t>
      </w:r>
      <w:r w:rsidR="00BB19AA" w:rsidRPr="00BB19AA">
        <w:rPr>
          <w:rFonts w:ascii="Verdana" w:hAnsi="Verdana"/>
          <w:b/>
          <w:bCs/>
          <w:color w:val="333333"/>
          <w:sz w:val="18"/>
          <w:szCs w:val="18"/>
        </w:rPr>
        <w:t xml:space="preserve"> </w:t>
      </w:r>
      <w:r w:rsidR="00BB19AA" w:rsidRPr="00F9721D">
        <w:rPr>
          <w:rFonts w:ascii="Verdana" w:hAnsi="Verdana"/>
          <w:b/>
          <w:bCs/>
          <w:color w:val="333333"/>
          <w:sz w:val="18"/>
          <w:szCs w:val="18"/>
        </w:rPr>
        <w:t>Nil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 xml:space="preserve"> 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>(Achievement)</w:t>
      </w:r>
    </w:p>
    <w:p w:rsidR="00F9721D" w:rsidRPr="00F9721D" w:rsidRDefault="00306417" w:rsidP="00F9721D">
      <w:pPr>
        <w:jc w:val="both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Quarter-3= 30 MW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 xml:space="preserve"> 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>(Target),</w:t>
      </w:r>
      <w:r w:rsidR="00BB19AA" w:rsidRPr="00BB19AA">
        <w:rPr>
          <w:rFonts w:ascii="Verdana" w:hAnsi="Verdana"/>
          <w:b/>
          <w:bCs/>
          <w:color w:val="333333"/>
          <w:sz w:val="18"/>
          <w:szCs w:val="18"/>
        </w:rPr>
        <w:t xml:space="preserve"> </w:t>
      </w:r>
      <w:r w:rsidR="00BB19AA" w:rsidRPr="00F9721D">
        <w:rPr>
          <w:rFonts w:ascii="Verdana" w:hAnsi="Verdana"/>
          <w:b/>
          <w:bCs/>
          <w:color w:val="333333"/>
          <w:sz w:val="18"/>
          <w:szCs w:val="18"/>
        </w:rPr>
        <w:t>Nil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 xml:space="preserve"> (Achievement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>)</w:t>
      </w:r>
    </w:p>
    <w:p w:rsidR="00F9721D" w:rsidRPr="00F9721D" w:rsidRDefault="00306417" w:rsidP="00F9721D">
      <w:pPr>
        <w:jc w:val="both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Quarter-4= 93</w:t>
      </w:r>
      <w:r w:rsidR="00F9721D" w:rsidRPr="00F9721D">
        <w:rPr>
          <w:rFonts w:ascii="Verdana" w:hAnsi="Verdana"/>
          <w:b/>
          <w:bCs/>
          <w:color w:val="333333"/>
          <w:sz w:val="18"/>
          <w:szCs w:val="18"/>
        </w:rPr>
        <w:t>0 MW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 xml:space="preserve"> </w:t>
      </w:r>
      <w:r w:rsidR="00BB19AA">
        <w:rPr>
          <w:rFonts w:ascii="Verdana" w:hAnsi="Verdana"/>
          <w:b/>
          <w:bCs/>
          <w:color w:val="333333"/>
          <w:sz w:val="18"/>
          <w:szCs w:val="18"/>
        </w:rPr>
        <w:t>(Target)</w:t>
      </w:r>
    </w:p>
    <w:p w:rsidR="00F9721D" w:rsidRPr="00BB19AA" w:rsidRDefault="00BB19AA" w:rsidP="00F9721D">
      <w:pPr>
        <w:jc w:val="both"/>
        <w:rPr>
          <w:rFonts w:ascii="Arial" w:hAnsi="Arial" w:cs="Arial"/>
          <w:b/>
          <w:bCs/>
          <w:color w:val="333333"/>
          <w:szCs w:val="22"/>
        </w:rPr>
      </w:pPr>
      <w:r w:rsidRPr="00BB19AA">
        <w:rPr>
          <w:rFonts w:ascii="Arial" w:hAnsi="Arial" w:cs="Arial"/>
          <w:b/>
          <w:bCs/>
          <w:color w:val="333333"/>
          <w:szCs w:val="22"/>
        </w:rPr>
        <w:t>Total Capacity Addition till 28.02.2023 = 120 MW</w:t>
      </w:r>
    </w:p>
    <w:p w:rsidR="00F9721D" w:rsidRPr="009B52E7" w:rsidRDefault="00F9721D" w:rsidP="00F9721D">
      <w:pPr>
        <w:jc w:val="both"/>
        <w:rPr>
          <w:rFonts w:ascii="Verdana" w:hAnsi="Verdana"/>
          <w:color w:val="333333"/>
          <w:sz w:val="18"/>
          <w:szCs w:val="18"/>
        </w:rPr>
      </w:pPr>
      <w:bookmarkStart w:id="1" w:name="_GoBack"/>
      <w:bookmarkEnd w:id="1"/>
    </w:p>
    <w:p w:rsidR="00F9721D" w:rsidRPr="009B52E7" w:rsidRDefault="00F9721D" w:rsidP="009B52E7">
      <w:pPr>
        <w:jc w:val="both"/>
        <w:rPr>
          <w:rFonts w:ascii="Verdana" w:hAnsi="Verdana"/>
          <w:color w:val="333333"/>
          <w:sz w:val="18"/>
          <w:szCs w:val="18"/>
        </w:rPr>
      </w:pPr>
    </w:p>
    <w:sectPr w:rsidR="00F9721D" w:rsidRPr="009B52E7" w:rsidSect="00F9721D">
      <w:pgSz w:w="15840" w:h="1224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CD"/>
    <w:rsid w:val="00025F7D"/>
    <w:rsid w:val="00030223"/>
    <w:rsid w:val="000959C5"/>
    <w:rsid w:val="001B5DC0"/>
    <w:rsid w:val="00201A0B"/>
    <w:rsid w:val="00306417"/>
    <w:rsid w:val="004E5E42"/>
    <w:rsid w:val="00693974"/>
    <w:rsid w:val="007843FB"/>
    <w:rsid w:val="008243C8"/>
    <w:rsid w:val="0099402E"/>
    <w:rsid w:val="009B52E7"/>
    <w:rsid w:val="009F4CCD"/>
    <w:rsid w:val="00A84151"/>
    <w:rsid w:val="00AE719C"/>
    <w:rsid w:val="00BB19AA"/>
    <w:rsid w:val="00C75898"/>
    <w:rsid w:val="00CD2275"/>
    <w:rsid w:val="00E15116"/>
    <w:rsid w:val="00F9721D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EB70"/>
  <w15:chartTrackingRefBased/>
  <w15:docId w15:val="{FE5F85FC-2EA2-4D1F-8F32-90512226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5DC0"/>
    <w:rPr>
      <w:b/>
      <w:bCs/>
    </w:rPr>
  </w:style>
  <w:style w:type="paragraph" w:styleId="ListParagraph">
    <w:name w:val="List Paragraph"/>
    <w:aliases w:val="Report Para,List Paragraph11,LIST OF TABLES.,List Paragraph (numbered (a)),Annexure,heading 9,Heading 91,WinDForce-Letter,Heading 911,Heading 9111,Heading 91111,Heading 911111,Bullets,bullets,Number Bullets,List Paragraph Char Char"/>
    <w:basedOn w:val="Normal"/>
    <w:link w:val="ListParagraphChar"/>
    <w:uiPriority w:val="34"/>
    <w:qFormat/>
    <w:rsid w:val="007843FB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  <w:style w:type="character" w:customStyle="1" w:styleId="ListParagraphChar">
    <w:name w:val="List Paragraph Char"/>
    <w:aliases w:val="Report Para Char,List Paragraph11 Char,LIST OF TABLES. Char,List Paragraph (numbered (a)) Char,Annexure Char,heading 9 Char,Heading 91 Char,WinDForce-Letter Char,Heading 911 Char,Heading 9111 Char,Heading 91111 Char,Bullets Char"/>
    <w:link w:val="ListParagraph"/>
    <w:uiPriority w:val="34"/>
    <w:qFormat/>
    <w:locked/>
    <w:rsid w:val="007843FB"/>
    <w:rPr>
      <w:rFonts w:ascii="Times New Roman" w:eastAsia="Times New Roman" w:hAnsi="Times New Roman" w:cs="Mangal"/>
      <w:sz w:val="24"/>
      <w:szCs w:val="21"/>
    </w:rPr>
  </w:style>
  <w:style w:type="character" w:customStyle="1" w:styleId="f">
    <w:name w:val="f"/>
    <w:basedOn w:val="DefaultParagraphFont"/>
    <w:rsid w:val="007843FB"/>
  </w:style>
  <w:style w:type="paragraph" w:styleId="BalloonText">
    <w:name w:val="Balloon Text"/>
    <w:basedOn w:val="Normal"/>
    <w:link w:val="BalloonTextChar"/>
    <w:uiPriority w:val="99"/>
    <w:semiHidden/>
    <w:unhideWhenUsed/>
    <w:rsid w:val="0003022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2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2022-04-18T08:57:00Z</cp:lastPrinted>
  <dcterms:created xsi:type="dcterms:W3CDTF">2022-04-05T08:53:00Z</dcterms:created>
  <dcterms:modified xsi:type="dcterms:W3CDTF">2023-03-13T10:34:00Z</dcterms:modified>
</cp:coreProperties>
</file>