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BBF" w:rsidRPr="0019755C" w:rsidRDefault="00B24BBF" w:rsidP="00D9555D">
      <w:pPr>
        <w:tabs>
          <w:tab w:val="left" w:pos="5670"/>
        </w:tabs>
        <w:spacing w:after="0"/>
        <w:ind w:right="-604"/>
        <w:jc w:val="right"/>
        <w:rPr>
          <w:rFonts w:ascii="Arial" w:eastAsia="Times New Roman" w:hAnsi="Arial" w:cs="Arial"/>
          <w:b/>
          <w:bCs/>
          <w:sz w:val="20"/>
          <w:szCs w:val="20"/>
        </w:rPr>
      </w:pPr>
      <w:r w:rsidRPr="0019755C">
        <w:rPr>
          <w:rFonts w:ascii="Arial" w:eastAsia="Times New Roman" w:hAnsi="Arial" w:cs="Arial"/>
          <w:b/>
          <w:bCs/>
          <w:sz w:val="20"/>
          <w:szCs w:val="20"/>
        </w:rPr>
        <w:t>Annex-II</w:t>
      </w:r>
    </w:p>
    <w:p w:rsidR="00B24BBF" w:rsidRPr="00BD3655" w:rsidRDefault="00711C17" w:rsidP="00B24BBF">
      <w:pPr>
        <w:spacing w:after="0"/>
        <w:ind w:right="-622"/>
        <w:jc w:val="right"/>
        <w:rPr>
          <w:rFonts w:ascii="Arial" w:hAnsi="Arial" w:cs="Arial"/>
          <w:b/>
          <w:bCs/>
          <w:sz w:val="20"/>
          <w:szCs w:val="20"/>
          <w:lang w:bidi="hi-IN"/>
        </w:rPr>
      </w:pPr>
      <w:r w:rsidRPr="0019755C">
        <w:rPr>
          <w:rFonts w:ascii="Arial" w:hAnsi="Arial" w:cs="Arial"/>
          <w:b/>
          <w:bCs/>
          <w:sz w:val="20"/>
          <w:szCs w:val="20"/>
        </w:rPr>
        <w:t xml:space="preserve">        </w:t>
      </w:r>
      <w:r w:rsidRPr="001F159D">
        <w:rPr>
          <w:rFonts w:ascii="Arial" w:hAnsi="Arial" w:cs="Arial"/>
          <w:b/>
          <w:bCs/>
          <w:sz w:val="20"/>
          <w:szCs w:val="20"/>
        </w:rPr>
        <w:t xml:space="preserve">As on </w:t>
      </w:r>
      <w:r w:rsidR="00927524">
        <w:rPr>
          <w:rFonts w:ascii="Arial" w:hAnsi="Arial" w:cs="Arial"/>
          <w:b/>
          <w:bCs/>
          <w:sz w:val="20"/>
          <w:szCs w:val="20"/>
        </w:rPr>
        <w:t>30</w:t>
      </w:r>
      <w:r w:rsidR="00A60627" w:rsidRPr="001F159D">
        <w:rPr>
          <w:rFonts w:ascii="Arial" w:hAnsi="Arial" w:cs="Arial"/>
          <w:b/>
          <w:bCs/>
          <w:sz w:val="20"/>
          <w:szCs w:val="20"/>
        </w:rPr>
        <w:t>.</w:t>
      </w:r>
      <w:r w:rsidR="00927524">
        <w:rPr>
          <w:rFonts w:ascii="Arial" w:hAnsi="Arial" w:cs="Arial"/>
          <w:b/>
          <w:bCs/>
          <w:sz w:val="20"/>
          <w:szCs w:val="20"/>
        </w:rPr>
        <w:t>06</w:t>
      </w:r>
      <w:r w:rsidR="005A4E5C" w:rsidRPr="001F159D">
        <w:rPr>
          <w:rFonts w:ascii="Arial" w:hAnsi="Arial" w:cs="Arial"/>
          <w:b/>
          <w:bCs/>
          <w:sz w:val="20"/>
          <w:szCs w:val="20"/>
        </w:rPr>
        <w:t>.202</w:t>
      </w:r>
      <w:r w:rsidR="00F8565C">
        <w:rPr>
          <w:rFonts w:ascii="Arial" w:hAnsi="Arial" w:cs="Arial"/>
          <w:b/>
          <w:bCs/>
          <w:sz w:val="20"/>
          <w:szCs w:val="20"/>
          <w:lang w:bidi="hi-IN"/>
        </w:rPr>
        <w:t>6</w:t>
      </w:r>
    </w:p>
    <w:p w:rsidR="00283899" w:rsidRPr="0019755C" w:rsidRDefault="00283899" w:rsidP="00B24BBF">
      <w:pPr>
        <w:spacing w:after="0"/>
        <w:ind w:right="-622"/>
        <w:jc w:val="right"/>
        <w:rPr>
          <w:rFonts w:ascii="Arial" w:eastAsia="Times New Roman" w:hAnsi="Arial" w:cs="Arial"/>
          <w:sz w:val="20"/>
          <w:szCs w:val="20"/>
        </w:rPr>
      </w:pPr>
    </w:p>
    <w:p w:rsidR="00283899" w:rsidRPr="0019755C" w:rsidRDefault="00B24BBF" w:rsidP="006371EA">
      <w:pPr>
        <w:spacing w:after="0"/>
        <w:jc w:val="center"/>
        <w:rPr>
          <w:rFonts w:ascii="Arial" w:eastAsia="Times New Roman" w:hAnsi="Arial" w:cs="Arial"/>
          <w:b/>
          <w:bCs/>
          <w:sz w:val="24"/>
          <w:szCs w:val="24"/>
        </w:rPr>
      </w:pPr>
      <w:r w:rsidRPr="0019755C">
        <w:rPr>
          <w:rFonts w:ascii="Arial" w:eastAsia="Times New Roman" w:hAnsi="Arial" w:cs="Arial"/>
          <w:b/>
          <w:bCs/>
          <w:sz w:val="24"/>
          <w:szCs w:val="24"/>
        </w:rPr>
        <w:t xml:space="preserve">Hydro Electric Schemes </w:t>
      </w:r>
      <w:r w:rsidR="00637E3C" w:rsidRPr="0019755C">
        <w:rPr>
          <w:rFonts w:ascii="Arial" w:eastAsia="Times New Roman" w:hAnsi="Arial" w:cs="Arial"/>
          <w:b/>
          <w:bCs/>
          <w:sz w:val="24"/>
          <w:szCs w:val="24"/>
        </w:rPr>
        <w:t>concurred</w:t>
      </w:r>
      <w:r w:rsidR="00B76431" w:rsidRPr="0019755C">
        <w:rPr>
          <w:rFonts w:ascii="Arial" w:eastAsia="Times New Roman" w:hAnsi="Arial" w:cs="Arial"/>
          <w:b/>
          <w:bCs/>
          <w:sz w:val="24"/>
          <w:szCs w:val="24"/>
        </w:rPr>
        <w:t>/ appraised</w:t>
      </w:r>
      <w:r w:rsidR="00637E3C" w:rsidRPr="0019755C">
        <w:rPr>
          <w:rFonts w:ascii="Arial" w:eastAsia="Times New Roman" w:hAnsi="Arial" w:cs="Arial"/>
          <w:b/>
          <w:bCs/>
          <w:sz w:val="24"/>
          <w:szCs w:val="24"/>
        </w:rPr>
        <w:t xml:space="preserve"> </w:t>
      </w:r>
      <w:r w:rsidRPr="0019755C">
        <w:rPr>
          <w:rFonts w:ascii="Arial" w:eastAsia="Times New Roman" w:hAnsi="Arial" w:cs="Arial"/>
          <w:b/>
          <w:bCs/>
          <w:sz w:val="24"/>
          <w:szCs w:val="24"/>
        </w:rPr>
        <w:t xml:space="preserve">by </w:t>
      </w:r>
      <w:r w:rsidR="00CF47BD" w:rsidRPr="0019755C">
        <w:rPr>
          <w:rFonts w:ascii="Arial" w:eastAsia="Times New Roman" w:hAnsi="Arial" w:cs="Arial"/>
          <w:b/>
          <w:bCs/>
          <w:sz w:val="24"/>
          <w:szCs w:val="24"/>
        </w:rPr>
        <w:t>Central Electricity Authority</w:t>
      </w:r>
    </w:p>
    <w:p w:rsidR="00B24BBF" w:rsidRPr="0019755C" w:rsidRDefault="00B24BBF" w:rsidP="006371EA">
      <w:pPr>
        <w:spacing w:after="0"/>
        <w:jc w:val="center"/>
        <w:rPr>
          <w:rFonts w:ascii="Arial" w:eastAsia="Times New Roman" w:hAnsi="Arial" w:cs="Arial"/>
          <w:b/>
          <w:bCs/>
          <w:sz w:val="24"/>
          <w:szCs w:val="24"/>
        </w:rPr>
      </w:pPr>
      <w:r w:rsidRPr="0019755C">
        <w:rPr>
          <w:rFonts w:ascii="Arial" w:eastAsia="Times New Roman" w:hAnsi="Arial" w:cs="Arial"/>
          <w:b/>
          <w:bCs/>
          <w:sz w:val="24"/>
          <w:szCs w:val="24"/>
        </w:rPr>
        <w:t>and</w:t>
      </w:r>
      <w:r w:rsidR="006371EA" w:rsidRPr="0019755C">
        <w:rPr>
          <w:rFonts w:ascii="Arial" w:eastAsia="Times New Roman" w:hAnsi="Arial" w:cs="Arial"/>
          <w:b/>
          <w:bCs/>
          <w:sz w:val="24"/>
          <w:szCs w:val="24"/>
        </w:rPr>
        <w:t xml:space="preserve"> </w:t>
      </w:r>
      <w:r w:rsidRPr="0019755C">
        <w:rPr>
          <w:rFonts w:ascii="Arial" w:eastAsia="Times New Roman" w:hAnsi="Arial" w:cs="Arial"/>
          <w:b/>
          <w:bCs/>
          <w:sz w:val="24"/>
          <w:szCs w:val="24"/>
        </w:rPr>
        <w:t>yet to be taken up for construction</w:t>
      </w:r>
    </w:p>
    <w:p w:rsidR="00E404E8" w:rsidRPr="0019755C" w:rsidRDefault="00E404E8" w:rsidP="006371EA">
      <w:pPr>
        <w:spacing w:after="0"/>
        <w:jc w:val="center"/>
        <w:rPr>
          <w:rFonts w:ascii="Arial" w:eastAsia="Times New Roman" w:hAnsi="Arial" w:cs="Arial"/>
          <w:b/>
          <w:bCs/>
          <w:sz w:val="20"/>
          <w:szCs w:val="20"/>
        </w:rPr>
      </w:pPr>
    </w:p>
    <w:tbl>
      <w:tblPr>
        <w:tblW w:w="58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194"/>
        <w:gridCol w:w="1339"/>
        <w:gridCol w:w="862"/>
        <w:gridCol w:w="1109"/>
        <w:gridCol w:w="942"/>
        <w:gridCol w:w="1190"/>
        <w:gridCol w:w="4236"/>
      </w:tblGrid>
      <w:tr w:rsidR="00185B41" w:rsidRPr="0019755C" w:rsidTr="00F42955">
        <w:trPr>
          <w:trHeight w:val="255"/>
          <w:tblHeader/>
          <w:jc w:val="center"/>
        </w:trPr>
        <w:tc>
          <w:tcPr>
            <w:tcW w:w="257" w:type="pct"/>
            <w:shd w:val="clear" w:color="auto" w:fill="E0E0E0"/>
            <w:noWrap/>
          </w:tcPr>
          <w:p w:rsidR="003D094D" w:rsidRPr="0019755C" w:rsidRDefault="003D094D" w:rsidP="00C830DB">
            <w:pPr>
              <w:spacing w:after="0" w:line="240" w:lineRule="auto"/>
              <w:jc w:val="center"/>
              <w:rPr>
                <w:rFonts w:ascii="Arial" w:eastAsia="Times New Roman" w:hAnsi="Arial" w:cs="Arial"/>
                <w:b/>
                <w:sz w:val="20"/>
                <w:szCs w:val="20"/>
              </w:rPr>
            </w:pPr>
            <w:r w:rsidRPr="0019755C">
              <w:rPr>
                <w:rFonts w:ascii="Arial" w:eastAsia="Times New Roman" w:hAnsi="Arial" w:cs="Arial"/>
                <w:b/>
                <w:sz w:val="20"/>
                <w:szCs w:val="20"/>
              </w:rPr>
              <w:t>S. No</w:t>
            </w:r>
          </w:p>
        </w:tc>
        <w:tc>
          <w:tcPr>
            <w:tcW w:w="521" w:type="pct"/>
            <w:shd w:val="clear" w:color="auto" w:fill="E0E0E0"/>
          </w:tcPr>
          <w:p w:rsidR="003D094D" w:rsidRPr="0019755C" w:rsidRDefault="003D094D" w:rsidP="00C830DB">
            <w:pPr>
              <w:spacing w:after="0" w:line="240" w:lineRule="auto"/>
              <w:rPr>
                <w:rFonts w:ascii="Arial" w:eastAsia="Times New Roman" w:hAnsi="Arial" w:cs="Arial"/>
                <w:b/>
                <w:bCs/>
                <w:sz w:val="20"/>
                <w:szCs w:val="20"/>
              </w:rPr>
            </w:pPr>
            <w:r w:rsidRPr="0019755C">
              <w:rPr>
                <w:rFonts w:ascii="Arial" w:eastAsia="Times New Roman" w:hAnsi="Arial" w:cs="Arial"/>
                <w:b/>
                <w:bCs/>
                <w:sz w:val="20"/>
                <w:szCs w:val="20"/>
              </w:rPr>
              <w:t>Name of Scheme</w:t>
            </w:r>
          </w:p>
          <w:p w:rsidR="003D094D" w:rsidRPr="0019755C" w:rsidRDefault="003D094D" w:rsidP="00C830DB">
            <w:pPr>
              <w:spacing w:after="0" w:line="240" w:lineRule="auto"/>
              <w:rPr>
                <w:rFonts w:ascii="Arial" w:eastAsia="Times New Roman" w:hAnsi="Arial" w:cs="Arial"/>
                <w:b/>
                <w:bCs/>
                <w:sz w:val="20"/>
                <w:szCs w:val="20"/>
              </w:rPr>
            </w:pPr>
          </w:p>
        </w:tc>
        <w:tc>
          <w:tcPr>
            <w:tcW w:w="584" w:type="pct"/>
            <w:shd w:val="clear" w:color="auto" w:fill="E0E0E0"/>
          </w:tcPr>
          <w:p w:rsidR="003D094D" w:rsidRPr="0019755C" w:rsidRDefault="003D094D" w:rsidP="00C830DB">
            <w:pPr>
              <w:spacing w:after="0" w:line="240" w:lineRule="auto"/>
              <w:ind w:left="-108" w:right="-108"/>
              <w:jc w:val="center"/>
              <w:rPr>
                <w:rFonts w:ascii="Arial" w:eastAsia="Times New Roman" w:hAnsi="Arial" w:cs="Arial"/>
                <w:b/>
                <w:bCs/>
                <w:sz w:val="20"/>
                <w:szCs w:val="20"/>
              </w:rPr>
            </w:pPr>
            <w:r w:rsidRPr="0019755C">
              <w:rPr>
                <w:rFonts w:ascii="Arial" w:eastAsia="Times New Roman" w:hAnsi="Arial" w:cs="Arial"/>
                <w:b/>
                <w:bCs/>
                <w:sz w:val="20"/>
                <w:szCs w:val="20"/>
              </w:rPr>
              <w:t>State</w:t>
            </w:r>
            <w:r w:rsidR="00F453E7">
              <w:rPr>
                <w:rFonts w:ascii="Arial" w:eastAsia="Times New Roman" w:hAnsi="Arial" w:cs="Arial"/>
                <w:b/>
                <w:bCs/>
                <w:sz w:val="20"/>
                <w:szCs w:val="20"/>
              </w:rPr>
              <w:t>/UT</w:t>
            </w:r>
          </w:p>
        </w:tc>
        <w:tc>
          <w:tcPr>
            <w:tcW w:w="376" w:type="pct"/>
            <w:shd w:val="clear" w:color="auto" w:fill="E0E0E0"/>
          </w:tcPr>
          <w:p w:rsidR="003D094D" w:rsidRPr="0019755C" w:rsidRDefault="003D094D" w:rsidP="00C830DB">
            <w:pPr>
              <w:spacing w:after="0" w:line="240" w:lineRule="auto"/>
              <w:ind w:left="-108" w:right="-108"/>
              <w:jc w:val="center"/>
              <w:rPr>
                <w:rFonts w:ascii="Arial" w:eastAsia="Times New Roman" w:hAnsi="Arial" w:cs="Arial"/>
                <w:b/>
                <w:bCs/>
                <w:sz w:val="20"/>
                <w:szCs w:val="20"/>
              </w:rPr>
            </w:pPr>
            <w:r w:rsidRPr="0019755C">
              <w:rPr>
                <w:rFonts w:ascii="Arial" w:eastAsia="Times New Roman" w:hAnsi="Arial" w:cs="Arial"/>
                <w:b/>
                <w:bCs/>
                <w:sz w:val="20"/>
                <w:szCs w:val="20"/>
              </w:rPr>
              <w:t>Sector</w:t>
            </w:r>
          </w:p>
        </w:tc>
        <w:tc>
          <w:tcPr>
            <w:tcW w:w="484" w:type="pct"/>
            <w:shd w:val="clear" w:color="auto" w:fill="E0E0E0"/>
          </w:tcPr>
          <w:p w:rsidR="003D094D" w:rsidRPr="0019755C" w:rsidRDefault="003D094D" w:rsidP="00C830DB">
            <w:pPr>
              <w:spacing w:after="0" w:line="240" w:lineRule="auto"/>
              <w:ind w:left="-108" w:right="-108"/>
              <w:jc w:val="center"/>
              <w:rPr>
                <w:rFonts w:ascii="Arial" w:eastAsia="Times New Roman" w:hAnsi="Arial" w:cs="Arial"/>
                <w:b/>
                <w:bCs/>
                <w:sz w:val="20"/>
                <w:szCs w:val="20"/>
              </w:rPr>
            </w:pPr>
            <w:r w:rsidRPr="0019755C">
              <w:rPr>
                <w:rFonts w:ascii="Arial" w:eastAsia="Times New Roman" w:hAnsi="Arial" w:cs="Arial"/>
                <w:b/>
                <w:bCs/>
                <w:sz w:val="20"/>
                <w:szCs w:val="20"/>
              </w:rPr>
              <w:t>Developer</w:t>
            </w:r>
          </w:p>
        </w:tc>
        <w:tc>
          <w:tcPr>
            <w:tcW w:w="411" w:type="pct"/>
            <w:shd w:val="clear" w:color="auto" w:fill="E0E0E0"/>
          </w:tcPr>
          <w:p w:rsidR="003D094D" w:rsidRPr="0019755C" w:rsidRDefault="003D094D" w:rsidP="00C830DB">
            <w:pPr>
              <w:spacing w:after="0" w:line="240" w:lineRule="auto"/>
              <w:ind w:left="-108" w:right="-108"/>
              <w:jc w:val="center"/>
              <w:rPr>
                <w:rFonts w:ascii="Arial" w:eastAsia="Times New Roman" w:hAnsi="Arial" w:cs="Arial"/>
                <w:b/>
                <w:bCs/>
                <w:sz w:val="20"/>
                <w:szCs w:val="20"/>
              </w:rPr>
            </w:pPr>
            <w:r w:rsidRPr="0019755C">
              <w:rPr>
                <w:rFonts w:ascii="Arial" w:eastAsia="Times New Roman" w:hAnsi="Arial" w:cs="Arial"/>
                <w:b/>
                <w:bCs/>
                <w:sz w:val="20"/>
                <w:szCs w:val="20"/>
              </w:rPr>
              <w:t>Installed Capacity (MW)</w:t>
            </w:r>
          </w:p>
        </w:tc>
        <w:tc>
          <w:tcPr>
            <w:tcW w:w="519" w:type="pct"/>
            <w:shd w:val="clear" w:color="auto" w:fill="E0E0E0"/>
            <w:noWrap/>
          </w:tcPr>
          <w:p w:rsidR="003D094D" w:rsidRPr="0019755C" w:rsidRDefault="00890015" w:rsidP="00C830DB">
            <w:pPr>
              <w:spacing w:after="0" w:line="240" w:lineRule="auto"/>
              <w:ind w:left="-108" w:right="-108"/>
              <w:jc w:val="center"/>
              <w:rPr>
                <w:rFonts w:ascii="Arial" w:eastAsia="Times New Roman" w:hAnsi="Arial" w:cs="Arial"/>
                <w:b/>
                <w:bCs/>
                <w:sz w:val="20"/>
                <w:szCs w:val="20"/>
              </w:rPr>
            </w:pPr>
            <w:r w:rsidRPr="0019755C">
              <w:rPr>
                <w:rFonts w:ascii="Arial" w:eastAsia="Times New Roman" w:hAnsi="Arial" w:cs="Arial"/>
                <w:b/>
                <w:bCs/>
                <w:sz w:val="20"/>
                <w:szCs w:val="20"/>
              </w:rPr>
              <w:t>Date of CEA concurrence/ appraisal</w:t>
            </w:r>
          </w:p>
        </w:tc>
        <w:tc>
          <w:tcPr>
            <w:tcW w:w="1848" w:type="pct"/>
            <w:shd w:val="clear" w:color="auto" w:fill="E0E0E0"/>
          </w:tcPr>
          <w:p w:rsidR="003D094D" w:rsidRPr="0019755C" w:rsidRDefault="003D094D" w:rsidP="00C830DB">
            <w:pPr>
              <w:spacing w:after="0" w:line="240" w:lineRule="auto"/>
              <w:jc w:val="center"/>
              <w:rPr>
                <w:rFonts w:ascii="Arial" w:eastAsia="Times New Roman" w:hAnsi="Arial" w:cs="Arial"/>
                <w:b/>
                <w:bCs/>
                <w:sz w:val="20"/>
                <w:szCs w:val="20"/>
              </w:rPr>
            </w:pPr>
            <w:r w:rsidRPr="0019755C">
              <w:rPr>
                <w:rFonts w:ascii="Arial" w:eastAsia="Times New Roman" w:hAnsi="Arial" w:cs="Arial"/>
                <w:b/>
                <w:bCs/>
                <w:sz w:val="20"/>
                <w:szCs w:val="20"/>
              </w:rPr>
              <w:t>Remarks</w:t>
            </w:r>
          </w:p>
        </w:tc>
      </w:tr>
      <w:tr w:rsidR="00AE410D" w:rsidRPr="0019755C" w:rsidTr="008C3B49">
        <w:trPr>
          <w:trHeight w:val="305"/>
          <w:jc w:val="center"/>
        </w:trPr>
        <w:tc>
          <w:tcPr>
            <w:tcW w:w="5000" w:type="pct"/>
            <w:gridSpan w:val="8"/>
            <w:shd w:val="clear" w:color="auto" w:fill="auto"/>
            <w:vAlign w:val="center"/>
          </w:tcPr>
          <w:p w:rsidR="00196B3E" w:rsidRPr="0019755C" w:rsidRDefault="00196B3E" w:rsidP="00C830DB">
            <w:pPr>
              <w:spacing w:after="0" w:line="240" w:lineRule="auto"/>
              <w:rPr>
                <w:rFonts w:ascii="Arial" w:eastAsia="Times New Roman" w:hAnsi="Arial" w:cs="Arial"/>
                <w:b/>
                <w:sz w:val="20"/>
                <w:szCs w:val="20"/>
              </w:rPr>
            </w:pPr>
            <w:r w:rsidRPr="0019755C">
              <w:rPr>
                <w:rFonts w:ascii="Arial" w:eastAsia="Times New Roman" w:hAnsi="Arial" w:cs="Arial"/>
                <w:b/>
                <w:sz w:val="20"/>
                <w:szCs w:val="20"/>
              </w:rPr>
              <w:t>CATEGORY-I: Pending due to Environment and Forest Clearance issues</w:t>
            </w:r>
          </w:p>
        </w:tc>
      </w:tr>
      <w:tr w:rsidR="00AE410D" w:rsidRPr="0019755C" w:rsidTr="008C3B49">
        <w:trPr>
          <w:trHeight w:val="341"/>
          <w:jc w:val="center"/>
        </w:trPr>
        <w:tc>
          <w:tcPr>
            <w:tcW w:w="5000" w:type="pct"/>
            <w:gridSpan w:val="8"/>
            <w:shd w:val="clear" w:color="auto" w:fill="auto"/>
            <w:vAlign w:val="center"/>
          </w:tcPr>
          <w:p w:rsidR="00196B3E" w:rsidRPr="0019755C" w:rsidRDefault="00196B3E" w:rsidP="00C830DB">
            <w:pPr>
              <w:pStyle w:val="ListParagraph"/>
              <w:numPr>
                <w:ilvl w:val="0"/>
                <w:numId w:val="3"/>
              </w:numPr>
              <w:spacing w:after="0" w:line="240" w:lineRule="auto"/>
              <w:ind w:left="363" w:hanging="288"/>
              <w:rPr>
                <w:rFonts w:ascii="Arial" w:eastAsia="Times New Roman" w:hAnsi="Arial" w:cs="Arial"/>
                <w:b/>
                <w:sz w:val="20"/>
                <w:szCs w:val="20"/>
              </w:rPr>
            </w:pPr>
            <w:r w:rsidRPr="0019755C">
              <w:rPr>
                <w:rFonts w:ascii="Arial" w:eastAsia="Times New Roman" w:hAnsi="Arial" w:cs="Arial"/>
                <w:b/>
                <w:sz w:val="20"/>
                <w:szCs w:val="20"/>
              </w:rPr>
              <w:t>Environment Clearance received and Forest Clearance yet to be obtained</w:t>
            </w:r>
          </w:p>
        </w:tc>
      </w:tr>
      <w:tr w:rsidR="00185B41" w:rsidRPr="0019755C" w:rsidTr="00F42955">
        <w:trPr>
          <w:trHeight w:val="890"/>
          <w:jc w:val="center"/>
        </w:trPr>
        <w:tc>
          <w:tcPr>
            <w:tcW w:w="257" w:type="pct"/>
            <w:shd w:val="clear" w:color="auto" w:fill="auto"/>
          </w:tcPr>
          <w:p w:rsidR="00766A7C" w:rsidRPr="0019755C" w:rsidRDefault="00766A7C" w:rsidP="00C830DB">
            <w:pPr>
              <w:pStyle w:val="ListParagraph"/>
              <w:numPr>
                <w:ilvl w:val="0"/>
                <w:numId w:val="1"/>
              </w:numPr>
              <w:spacing w:after="0" w:line="240" w:lineRule="auto"/>
              <w:rPr>
                <w:rFonts w:ascii="Arial" w:eastAsia="Times New Roman" w:hAnsi="Arial" w:cs="Arial"/>
                <w:sz w:val="20"/>
                <w:szCs w:val="20"/>
              </w:rPr>
            </w:pPr>
          </w:p>
        </w:tc>
        <w:tc>
          <w:tcPr>
            <w:tcW w:w="521" w:type="pct"/>
          </w:tcPr>
          <w:p w:rsidR="00766A7C" w:rsidRPr="0019755C" w:rsidRDefault="00766A7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Teesta St-IV</w:t>
            </w:r>
          </w:p>
        </w:tc>
        <w:tc>
          <w:tcPr>
            <w:tcW w:w="584"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Sikkim</w:t>
            </w:r>
          </w:p>
        </w:tc>
        <w:tc>
          <w:tcPr>
            <w:tcW w:w="376"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Central</w:t>
            </w:r>
          </w:p>
        </w:tc>
        <w:tc>
          <w:tcPr>
            <w:tcW w:w="484"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NHPC</w:t>
            </w:r>
          </w:p>
        </w:tc>
        <w:tc>
          <w:tcPr>
            <w:tcW w:w="411" w:type="pct"/>
            <w:shd w:val="clear" w:color="auto" w:fill="auto"/>
          </w:tcPr>
          <w:p w:rsidR="00766A7C" w:rsidRPr="0019755C" w:rsidRDefault="00766A7C"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520</w:t>
            </w:r>
          </w:p>
        </w:tc>
        <w:tc>
          <w:tcPr>
            <w:tcW w:w="519" w:type="pct"/>
            <w:shd w:val="clear" w:color="auto" w:fill="auto"/>
          </w:tcPr>
          <w:p w:rsidR="00766A7C" w:rsidRPr="0019755C" w:rsidRDefault="00766A7C" w:rsidP="00C830DB">
            <w:pPr>
              <w:jc w:val="center"/>
              <w:rPr>
                <w:rFonts w:ascii="Arial" w:hAnsi="Arial" w:cs="Arial"/>
                <w:sz w:val="20"/>
                <w:szCs w:val="20"/>
              </w:rPr>
            </w:pPr>
            <w:r w:rsidRPr="0019755C">
              <w:rPr>
                <w:rFonts w:ascii="Arial" w:hAnsi="Arial" w:cs="Arial"/>
                <w:sz w:val="20"/>
                <w:szCs w:val="20"/>
              </w:rPr>
              <w:t>13.05.10</w:t>
            </w:r>
          </w:p>
        </w:tc>
        <w:tc>
          <w:tcPr>
            <w:tcW w:w="1848" w:type="pct"/>
            <w:shd w:val="clear" w:color="auto" w:fill="auto"/>
          </w:tcPr>
          <w:p w:rsidR="00766A7C" w:rsidRDefault="00766A7C" w:rsidP="00C830DB">
            <w:pPr>
              <w:spacing w:after="0" w:line="240" w:lineRule="auto"/>
              <w:jc w:val="both"/>
              <w:rPr>
                <w:rFonts w:ascii="Arial" w:hAnsi="Arial" w:cs="Arial"/>
                <w:sz w:val="20"/>
                <w:szCs w:val="20"/>
              </w:rPr>
            </w:pPr>
            <w:r w:rsidRPr="00FA4D39">
              <w:rPr>
                <w:rFonts w:ascii="Arial" w:hAnsi="Arial" w:cs="Arial"/>
                <w:sz w:val="20"/>
                <w:szCs w:val="20"/>
              </w:rPr>
              <w:t xml:space="preserve">EC accorded on 09.01.14. FC-I accorded on 26.02.13. FC-II yet to be obtained. </w:t>
            </w:r>
          </w:p>
          <w:p w:rsidR="000605F2" w:rsidRPr="000605F2" w:rsidRDefault="000605F2" w:rsidP="00C830DB">
            <w:pPr>
              <w:spacing w:after="0" w:line="240" w:lineRule="auto"/>
              <w:jc w:val="both"/>
              <w:rPr>
                <w:rFonts w:ascii="Arial" w:hAnsi="Arial" w:cs="Arial"/>
                <w:sz w:val="20"/>
                <w:szCs w:val="20"/>
              </w:rPr>
            </w:pPr>
            <w:r w:rsidRPr="000605F2">
              <w:rPr>
                <w:rFonts w:ascii="Arial" w:hAnsi="Arial" w:cs="Arial"/>
                <w:sz w:val="20"/>
                <w:szCs w:val="20"/>
              </w:rPr>
              <w:t>Forest Clearance Stage-II is pending on account of following actions required by State Govt.:</w:t>
            </w:r>
          </w:p>
          <w:p w:rsidR="000605F2" w:rsidRPr="000605F2" w:rsidRDefault="000605F2" w:rsidP="00C830DB">
            <w:pPr>
              <w:spacing w:after="0" w:line="240" w:lineRule="auto"/>
              <w:jc w:val="both"/>
              <w:rPr>
                <w:rFonts w:ascii="Arial" w:hAnsi="Arial" w:cs="Arial"/>
                <w:sz w:val="20"/>
                <w:szCs w:val="20"/>
              </w:rPr>
            </w:pPr>
            <w:r w:rsidRPr="000605F2">
              <w:rPr>
                <w:rFonts w:ascii="Arial" w:hAnsi="Arial" w:cs="Arial"/>
                <w:sz w:val="20"/>
                <w:szCs w:val="20"/>
              </w:rPr>
              <w:t>i) Compliance under “Scheduled Tribes and Other Traditional Forest Dwellers (Recognition of Forest Rights) Act, 2006” (FRA-2006) by getting consent of remaining 3 Gram Panchayat Units (GPU’s), out of total 10 GPUs and;</w:t>
            </w:r>
          </w:p>
          <w:p w:rsidR="000605F2" w:rsidRPr="00FA4D39" w:rsidRDefault="000605F2" w:rsidP="00C830DB">
            <w:pPr>
              <w:spacing w:after="0" w:line="240" w:lineRule="auto"/>
              <w:jc w:val="both"/>
              <w:rPr>
                <w:rFonts w:ascii="Arial" w:hAnsi="Arial" w:cs="Arial"/>
                <w:sz w:val="20"/>
                <w:szCs w:val="20"/>
              </w:rPr>
            </w:pPr>
            <w:r w:rsidRPr="000605F2">
              <w:rPr>
                <w:rFonts w:ascii="Arial" w:hAnsi="Arial" w:cs="Arial"/>
                <w:sz w:val="20"/>
                <w:szCs w:val="20"/>
              </w:rPr>
              <w:t>ii) Completion of settlement of rights under FRA, 2006.</w:t>
            </w:r>
          </w:p>
        </w:tc>
      </w:tr>
      <w:tr w:rsidR="00185B41" w:rsidRPr="0019755C" w:rsidTr="00F42955">
        <w:trPr>
          <w:trHeight w:val="620"/>
          <w:jc w:val="center"/>
        </w:trPr>
        <w:tc>
          <w:tcPr>
            <w:tcW w:w="257" w:type="pct"/>
            <w:shd w:val="clear" w:color="auto" w:fill="auto"/>
          </w:tcPr>
          <w:p w:rsidR="00766A7C" w:rsidRPr="0019755C" w:rsidRDefault="00766A7C" w:rsidP="00C830DB">
            <w:pPr>
              <w:pStyle w:val="ListParagraph"/>
              <w:numPr>
                <w:ilvl w:val="0"/>
                <w:numId w:val="1"/>
              </w:numPr>
              <w:spacing w:after="0" w:line="240" w:lineRule="auto"/>
              <w:rPr>
                <w:rFonts w:ascii="Arial" w:eastAsia="Times New Roman" w:hAnsi="Arial" w:cs="Arial"/>
                <w:sz w:val="20"/>
                <w:szCs w:val="20"/>
              </w:rPr>
            </w:pPr>
          </w:p>
        </w:tc>
        <w:tc>
          <w:tcPr>
            <w:tcW w:w="521" w:type="pct"/>
          </w:tcPr>
          <w:p w:rsidR="00766A7C" w:rsidRPr="0019755C" w:rsidRDefault="00766A7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 xml:space="preserve">Tawang St-I </w:t>
            </w:r>
          </w:p>
          <w:p w:rsidR="00766A7C" w:rsidRPr="0019755C" w:rsidRDefault="00766A7C" w:rsidP="00C830DB">
            <w:pPr>
              <w:spacing w:after="0" w:line="240" w:lineRule="auto"/>
              <w:rPr>
                <w:rFonts w:ascii="Arial" w:eastAsia="Times New Roman" w:hAnsi="Arial" w:cs="Arial"/>
                <w:sz w:val="20"/>
                <w:szCs w:val="20"/>
              </w:rPr>
            </w:pPr>
          </w:p>
        </w:tc>
        <w:tc>
          <w:tcPr>
            <w:tcW w:w="584"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Arunachal Pradesh</w:t>
            </w:r>
          </w:p>
        </w:tc>
        <w:tc>
          <w:tcPr>
            <w:tcW w:w="376"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Central</w:t>
            </w:r>
          </w:p>
        </w:tc>
        <w:tc>
          <w:tcPr>
            <w:tcW w:w="484"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NHPC</w:t>
            </w:r>
          </w:p>
        </w:tc>
        <w:tc>
          <w:tcPr>
            <w:tcW w:w="411" w:type="pct"/>
            <w:shd w:val="clear" w:color="auto" w:fill="auto"/>
          </w:tcPr>
          <w:p w:rsidR="00766A7C" w:rsidRPr="0019755C" w:rsidRDefault="00766A7C"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600</w:t>
            </w:r>
          </w:p>
        </w:tc>
        <w:tc>
          <w:tcPr>
            <w:tcW w:w="519" w:type="pct"/>
            <w:shd w:val="clear" w:color="auto" w:fill="auto"/>
          </w:tcPr>
          <w:p w:rsidR="00766A7C" w:rsidRPr="0019755C" w:rsidRDefault="00766A7C" w:rsidP="00C830DB">
            <w:pPr>
              <w:jc w:val="center"/>
              <w:rPr>
                <w:rFonts w:ascii="Arial" w:hAnsi="Arial" w:cs="Arial"/>
                <w:sz w:val="20"/>
                <w:szCs w:val="20"/>
              </w:rPr>
            </w:pPr>
            <w:r w:rsidRPr="0019755C">
              <w:rPr>
                <w:rFonts w:ascii="Arial" w:hAnsi="Arial" w:cs="Arial"/>
                <w:sz w:val="20"/>
                <w:szCs w:val="20"/>
              </w:rPr>
              <w:t>10.10.11</w:t>
            </w:r>
          </w:p>
        </w:tc>
        <w:tc>
          <w:tcPr>
            <w:tcW w:w="1848" w:type="pct"/>
            <w:shd w:val="clear" w:color="auto" w:fill="auto"/>
          </w:tcPr>
          <w:p w:rsidR="000605F2" w:rsidRPr="000605F2" w:rsidRDefault="000605F2" w:rsidP="00C830DB">
            <w:pPr>
              <w:spacing w:after="0" w:line="240" w:lineRule="auto"/>
              <w:jc w:val="both"/>
              <w:rPr>
                <w:rFonts w:ascii="Arial" w:hAnsi="Arial" w:cs="Arial"/>
                <w:sz w:val="20"/>
                <w:szCs w:val="20"/>
              </w:rPr>
            </w:pPr>
            <w:r w:rsidRPr="000605F2">
              <w:rPr>
                <w:rFonts w:ascii="Arial" w:hAnsi="Arial" w:cs="Arial"/>
                <w:sz w:val="20"/>
                <w:szCs w:val="20"/>
              </w:rPr>
              <w:t xml:space="preserve">EC accorded on 10.06.2011 (valid till June 2021). EAC in its 13th meeting held on 16.06.2021 has recommended an extension of validity of EC for 3 years. </w:t>
            </w:r>
          </w:p>
          <w:p w:rsidR="000605F2" w:rsidRPr="000605F2" w:rsidRDefault="000605F2" w:rsidP="00C830DB">
            <w:pPr>
              <w:spacing w:after="0" w:line="240" w:lineRule="auto"/>
              <w:jc w:val="both"/>
              <w:rPr>
                <w:rFonts w:ascii="Arial" w:hAnsi="Arial" w:cs="Arial"/>
                <w:sz w:val="20"/>
                <w:szCs w:val="20"/>
              </w:rPr>
            </w:pPr>
            <w:r w:rsidRPr="000605F2">
              <w:rPr>
                <w:rFonts w:ascii="Arial" w:hAnsi="Arial" w:cs="Arial"/>
                <w:sz w:val="20"/>
                <w:szCs w:val="20"/>
              </w:rPr>
              <w:t xml:space="preserve">FC-I &amp; FC-II are pending. </w:t>
            </w:r>
          </w:p>
          <w:p w:rsidR="000605F2" w:rsidRPr="000605F2" w:rsidRDefault="000605F2" w:rsidP="00C830DB">
            <w:pPr>
              <w:spacing w:after="0" w:line="240" w:lineRule="auto"/>
              <w:jc w:val="both"/>
              <w:rPr>
                <w:rFonts w:ascii="Arial" w:hAnsi="Arial" w:cs="Arial"/>
                <w:sz w:val="20"/>
                <w:szCs w:val="20"/>
              </w:rPr>
            </w:pPr>
            <w:r w:rsidRPr="000605F2">
              <w:rPr>
                <w:rFonts w:ascii="Arial" w:hAnsi="Arial" w:cs="Arial"/>
                <w:sz w:val="20"/>
                <w:szCs w:val="20"/>
              </w:rPr>
              <w:t>There is issue of habitation of Black Necked Crane in the project area. MoEF&amp;CC informed that the report of WII on Black Necked Crane for the project is submitted to MoEF&amp;CC and is under review.</w:t>
            </w:r>
          </w:p>
          <w:p w:rsidR="000605F2" w:rsidRPr="000605F2" w:rsidRDefault="000605F2" w:rsidP="00C830DB">
            <w:pPr>
              <w:spacing w:after="0" w:line="240" w:lineRule="auto"/>
              <w:jc w:val="both"/>
              <w:rPr>
                <w:rFonts w:ascii="Arial" w:hAnsi="Arial" w:cs="Arial"/>
                <w:sz w:val="20"/>
                <w:szCs w:val="20"/>
              </w:rPr>
            </w:pPr>
          </w:p>
          <w:p w:rsidR="00FA4D39" w:rsidRPr="00FA4D39" w:rsidRDefault="000605F2" w:rsidP="00C830DB">
            <w:pPr>
              <w:spacing w:after="0" w:line="240" w:lineRule="auto"/>
              <w:jc w:val="both"/>
              <w:rPr>
                <w:rFonts w:ascii="Arial" w:hAnsi="Arial" w:cs="Arial"/>
                <w:sz w:val="20"/>
                <w:szCs w:val="20"/>
              </w:rPr>
            </w:pPr>
            <w:r w:rsidRPr="000605F2">
              <w:rPr>
                <w:rFonts w:ascii="Arial" w:hAnsi="Arial" w:cs="Arial"/>
                <w:sz w:val="20"/>
                <w:szCs w:val="20"/>
              </w:rPr>
              <w:t>MOP vide letter dated 22.12.2021 indicated that Tawang-I HEP to be pursued by NEEPCO. Validity of Concurrence to the project expired on 11.10.2021.</w:t>
            </w:r>
          </w:p>
        </w:tc>
      </w:tr>
      <w:tr w:rsidR="00185B41" w:rsidRPr="0019755C" w:rsidTr="00F42955">
        <w:trPr>
          <w:trHeight w:val="800"/>
          <w:jc w:val="center"/>
        </w:trPr>
        <w:tc>
          <w:tcPr>
            <w:tcW w:w="257" w:type="pct"/>
            <w:shd w:val="clear" w:color="auto" w:fill="auto"/>
          </w:tcPr>
          <w:p w:rsidR="00766A7C" w:rsidRPr="0019755C" w:rsidRDefault="00766A7C" w:rsidP="00C830DB">
            <w:pPr>
              <w:pStyle w:val="ListParagraph"/>
              <w:numPr>
                <w:ilvl w:val="0"/>
                <w:numId w:val="1"/>
              </w:numPr>
              <w:spacing w:after="0" w:line="240" w:lineRule="auto"/>
              <w:rPr>
                <w:rFonts w:ascii="Arial" w:eastAsia="Times New Roman" w:hAnsi="Arial" w:cs="Arial"/>
                <w:sz w:val="20"/>
                <w:szCs w:val="20"/>
              </w:rPr>
            </w:pPr>
          </w:p>
        </w:tc>
        <w:tc>
          <w:tcPr>
            <w:tcW w:w="521" w:type="pct"/>
          </w:tcPr>
          <w:p w:rsidR="00766A7C" w:rsidRPr="0019755C" w:rsidRDefault="00766A7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Tawang St-II</w:t>
            </w:r>
          </w:p>
          <w:p w:rsidR="00766A7C" w:rsidRPr="0019755C" w:rsidRDefault="00766A7C" w:rsidP="00C830DB">
            <w:pPr>
              <w:spacing w:after="0" w:line="240" w:lineRule="auto"/>
              <w:rPr>
                <w:rFonts w:ascii="Arial" w:eastAsia="Times New Roman" w:hAnsi="Arial" w:cs="Arial"/>
                <w:sz w:val="20"/>
                <w:szCs w:val="20"/>
              </w:rPr>
            </w:pPr>
          </w:p>
        </w:tc>
        <w:tc>
          <w:tcPr>
            <w:tcW w:w="584"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Arunachal Pradesh</w:t>
            </w:r>
          </w:p>
        </w:tc>
        <w:tc>
          <w:tcPr>
            <w:tcW w:w="376"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Central</w:t>
            </w:r>
          </w:p>
        </w:tc>
        <w:tc>
          <w:tcPr>
            <w:tcW w:w="484" w:type="pct"/>
          </w:tcPr>
          <w:p w:rsidR="00766A7C" w:rsidRPr="0019755C" w:rsidRDefault="00766A7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NHPC</w:t>
            </w:r>
          </w:p>
        </w:tc>
        <w:tc>
          <w:tcPr>
            <w:tcW w:w="411" w:type="pct"/>
            <w:shd w:val="clear" w:color="auto" w:fill="auto"/>
          </w:tcPr>
          <w:p w:rsidR="00766A7C" w:rsidRPr="0019755C" w:rsidRDefault="00766A7C"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800</w:t>
            </w:r>
          </w:p>
        </w:tc>
        <w:tc>
          <w:tcPr>
            <w:tcW w:w="519" w:type="pct"/>
            <w:shd w:val="clear" w:color="auto" w:fill="auto"/>
          </w:tcPr>
          <w:p w:rsidR="00766A7C" w:rsidRPr="0019755C" w:rsidRDefault="00766A7C" w:rsidP="00C830DB">
            <w:pPr>
              <w:jc w:val="center"/>
              <w:rPr>
                <w:rFonts w:ascii="Arial" w:hAnsi="Arial" w:cs="Arial"/>
                <w:sz w:val="20"/>
                <w:szCs w:val="20"/>
              </w:rPr>
            </w:pPr>
            <w:r w:rsidRPr="0019755C">
              <w:rPr>
                <w:rFonts w:ascii="Arial" w:hAnsi="Arial" w:cs="Arial"/>
                <w:sz w:val="20"/>
                <w:szCs w:val="20"/>
              </w:rPr>
              <w:t>22.09.11</w:t>
            </w:r>
          </w:p>
        </w:tc>
        <w:tc>
          <w:tcPr>
            <w:tcW w:w="1848" w:type="pct"/>
            <w:shd w:val="clear" w:color="auto" w:fill="auto"/>
          </w:tcPr>
          <w:p w:rsidR="000605F2" w:rsidRPr="000605F2" w:rsidRDefault="000605F2" w:rsidP="00C830DB">
            <w:pPr>
              <w:spacing w:after="0" w:line="240" w:lineRule="auto"/>
              <w:jc w:val="both"/>
              <w:rPr>
                <w:rFonts w:ascii="Arial" w:hAnsi="Arial" w:cs="Arial"/>
                <w:sz w:val="20"/>
                <w:szCs w:val="20"/>
              </w:rPr>
            </w:pPr>
            <w:r w:rsidRPr="000605F2">
              <w:rPr>
                <w:rFonts w:ascii="Arial" w:hAnsi="Arial" w:cs="Arial"/>
                <w:sz w:val="20"/>
                <w:szCs w:val="20"/>
              </w:rPr>
              <w:t xml:space="preserve">EC accorded on 10.06.2011 (valid till June 2021). MoEF&amp;CC vide letter dated 18.10.2021 accorded extension of validity of EC for 3 years till 09.06.2024. FC-I accorded on 08.01.2014. FC-II yet to be obtained. </w:t>
            </w:r>
          </w:p>
          <w:p w:rsidR="000605F2" w:rsidRPr="000605F2" w:rsidRDefault="000605F2" w:rsidP="00C830DB">
            <w:pPr>
              <w:spacing w:after="0" w:line="240" w:lineRule="auto"/>
              <w:jc w:val="both"/>
              <w:rPr>
                <w:rFonts w:ascii="Arial" w:hAnsi="Arial" w:cs="Arial"/>
                <w:sz w:val="20"/>
                <w:szCs w:val="20"/>
              </w:rPr>
            </w:pPr>
          </w:p>
          <w:p w:rsidR="00FA4D39" w:rsidRPr="00EB5403" w:rsidRDefault="000605F2" w:rsidP="00C830DB">
            <w:pPr>
              <w:spacing w:after="0" w:line="240" w:lineRule="auto"/>
              <w:jc w:val="both"/>
              <w:rPr>
                <w:rFonts w:ascii="Arial" w:hAnsi="Arial" w:cs="Arial"/>
                <w:sz w:val="12"/>
                <w:szCs w:val="12"/>
              </w:rPr>
            </w:pPr>
            <w:r w:rsidRPr="000605F2">
              <w:rPr>
                <w:rFonts w:ascii="Arial" w:hAnsi="Arial" w:cs="Arial"/>
                <w:sz w:val="20"/>
                <w:szCs w:val="20"/>
              </w:rPr>
              <w:t xml:space="preserve">MOP vide letter dated 22.12.2021 indicated that Tawang-II HEP to be pursued by NEEPCO. Validity of Concurrence to the project expired on 23.09.2021. </w:t>
            </w:r>
          </w:p>
        </w:tc>
      </w:tr>
      <w:tr w:rsidR="00185B41" w:rsidRPr="0019755C" w:rsidTr="00F42955">
        <w:trPr>
          <w:trHeight w:val="863"/>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F5278D" w:rsidRPr="0019755C" w:rsidRDefault="00F5278D"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F5278D" w:rsidRPr="005A4E5C" w:rsidRDefault="00CB4211" w:rsidP="00C830DB">
            <w:pPr>
              <w:spacing w:after="0" w:line="240" w:lineRule="auto"/>
              <w:rPr>
                <w:rFonts w:ascii="Arial" w:hAnsi="Arial" w:cs="Arial"/>
                <w:sz w:val="20"/>
                <w:szCs w:val="20"/>
                <w:cs/>
                <w:lang w:bidi="hi-IN"/>
              </w:rPr>
            </w:pPr>
            <w:r>
              <w:rPr>
                <w:rFonts w:ascii="Arial" w:hAnsi="Arial" w:cs="Arial"/>
                <w:sz w:val="20"/>
                <w:szCs w:val="20"/>
                <w:lang w:bidi="hi-IN"/>
              </w:rPr>
              <w:t>Wah-Umiam Stage-III</w:t>
            </w:r>
          </w:p>
        </w:tc>
        <w:tc>
          <w:tcPr>
            <w:tcW w:w="584" w:type="pct"/>
            <w:tcBorders>
              <w:top w:val="single" w:sz="4" w:space="0" w:color="auto"/>
              <w:left w:val="single" w:sz="4" w:space="0" w:color="auto"/>
              <w:bottom w:val="single" w:sz="4" w:space="0" w:color="auto"/>
              <w:right w:val="single" w:sz="4" w:space="0" w:color="auto"/>
            </w:tcBorders>
          </w:tcPr>
          <w:p w:rsidR="00F5278D" w:rsidRPr="005A4E5C" w:rsidRDefault="00F5278D" w:rsidP="00C830DB">
            <w:pPr>
              <w:spacing w:after="0" w:line="240" w:lineRule="auto"/>
              <w:jc w:val="center"/>
              <w:rPr>
                <w:rFonts w:ascii="Arial" w:hAnsi="Arial" w:cs="Arial"/>
                <w:sz w:val="20"/>
                <w:szCs w:val="20"/>
                <w:cs/>
                <w:lang w:bidi="hi-IN"/>
              </w:rPr>
            </w:pPr>
            <w:r w:rsidRPr="00F5278D">
              <w:rPr>
                <w:rFonts w:ascii="Arial" w:hAnsi="Arial" w:cs="Arial"/>
                <w:sz w:val="20"/>
                <w:szCs w:val="20"/>
                <w:lang w:bidi="hi-IN"/>
              </w:rPr>
              <w:t>Meghalaya</w:t>
            </w:r>
          </w:p>
        </w:tc>
        <w:tc>
          <w:tcPr>
            <w:tcW w:w="376" w:type="pct"/>
            <w:tcBorders>
              <w:top w:val="single" w:sz="4" w:space="0" w:color="auto"/>
              <w:left w:val="single" w:sz="4" w:space="0" w:color="auto"/>
              <w:bottom w:val="single" w:sz="4" w:space="0" w:color="auto"/>
              <w:right w:val="single" w:sz="4" w:space="0" w:color="auto"/>
            </w:tcBorders>
          </w:tcPr>
          <w:p w:rsidR="00F5278D" w:rsidRPr="005A4E5C" w:rsidRDefault="00F5278D" w:rsidP="00C830DB">
            <w:pPr>
              <w:spacing w:after="0" w:line="240" w:lineRule="auto"/>
              <w:jc w:val="center"/>
              <w:rPr>
                <w:rFonts w:ascii="Arial" w:hAnsi="Arial" w:cs="Arial"/>
                <w:sz w:val="20"/>
                <w:szCs w:val="20"/>
                <w:cs/>
                <w:lang w:bidi="hi-IN"/>
              </w:rPr>
            </w:pPr>
            <w:r w:rsidRPr="00F5278D">
              <w:rPr>
                <w:rFonts w:ascii="Arial" w:hAnsi="Arial" w:cs="Arial"/>
                <w:sz w:val="20"/>
                <w:szCs w:val="20"/>
                <w:lang w:bidi="hi-IN"/>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5278D" w:rsidRPr="005A4E5C" w:rsidRDefault="00F5278D" w:rsidP="00C830DB">
            <w:pPr>
              <w:spacing w:after="0" w:line="240" w:lineRule="auto"/>
              <w:jc w:val="center"/>
              <w:rPr>
                <w:rFonts w:ascii="Arial" w:hAnsi="Arial" w:cs="Arial"/>
                <w:sz w:val="20"/>
                <w:szCs w:val="20"/>
                <w:cs/>
                <w:lang w:bidi="hi-IN"/>
              </w:rPr>
            </w:pPr>
            <w:r w:rsidRPr="00F5278D">
              <w:rPr>
                <w:rFonts w:ascii="Arial" w:hAnsi="Arial" w:cs="Arial"/>
                <w:sz w:val="20"/>
                <w:szCs w:val="20"/>
                <w:lang w:bidi="hi-IN"/>
              </w:rPr>
              <w:t>NEEPCO</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F5278D" w:rsidRPr="005A4E5C" w:rsidRDefault="00F5278D" w:rsidP="00C830DB">
            <w:pPr>
              <w:spacing w:after="0" w:line="240" w:lineRule="auto"/>
              <w:jc w:val="center"/>
              <w:rPr>
                <w:rFonts w:ascii="Arial" w:hAnsi="Arial" w:cs="Arial"/>
                <w:sz w:val="20"/>
                <w:szCs w:val="20"/>
                <w:cs/>
                <w:lang w:bidi="hi-IN"/>
              </w:rPr>
            </w:pPr>
            <w:r>
              <w:rPr>
                <w:rFonts w:ascii="Arial" w:hAnsi="Arial" w:cs="Arial"/>
                <w:sz w:val="20"/>
                <w:szCs w:val="20"/>
                <w:lang w:bidi="hi-IN"/>
              </w:rPr>
              <w:t>85</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F5278D" w:rsidRPr="00F5278D" w:rsidRDefault="00AE304A" w:rsidP="00C830DB">
            <w:pPr>
              <w:shd w:val="clear" w:color="auto" w:fill="FFFFFF" w:themeFill="background1"/>
              <w:spacing w:after="0" w:line="240" w:lineRule="auto"/>
              <w:ind w:right="-108"/>
              <w:jc w:val="center"/>
              <w:rPr>
                <w:rFonts w:ascii="Arial" w:hAnsi="Arial" w:cs="Arial"/>
                <w:sz w:val="20"/>
                <w:szCs w:val="20"/>
                <w:lang w:bidi="hi-IN"/>
              </w:rPr>
            </w:pPr>
            <w:r w:rsidRPr="00AE304A">
              <w:rPr>
                <w:rFonts w:ascii="Arial" w:eastAsia="Times New Roman" w:hAnsi="Arial" w:cs="Arial"/>
                <w:sz w:val="20"/>
                <w:szCs w:val="20"/>
              </w:rPr>
              <w:t>26.07.21</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F5278D" w:rsidRPr="00F5278D" w:rsidRDefault="000605F2" w:rsidP="00C830DB">
            <w:pPr>
              <w:spacing w:after="0" w:line="240" w:lineRule="auto"/>
              <w:jc w:val="both"/>
              <w:rPr>
                <w:rFonts w:ascii="Arial" w:hAnsi="Arial" w:cs="Arial"/>
                <w:sz w:val="20"/>
                <w:szCs w:val="20"/>
                <w:lang w:bidi="hi-IN"/>
              </w:rPr>
            </w:pPr>
            <w:r w:rsidRPr="000605F2">
              <w:rPr>
                <w:rFonts w:ascii="Arial" w:hAnsi="Arial" w:cs="Arial"/>
                <w:sz w:val="20"/>
                <w:szCs w:val="20"/>
                <w:lang w:bidi="hi-IN"/>
              </w:rPr>
              <w:t>EC recommended by EAC on 26.02.2018. However, EC will be issued on submission of Stage-I Forest Clearance. FC yet to be obtained.</w:t>
            </w:r>
          </w:p>
        </w:tc>
      </w:tr>
      <w:tr w:rsidR="00185B41" w:rsidRPr="0019755C" w:rsidTr="00F42955">
        <w:trPr>
          <w:trHeight w:val="764"/>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AE304A" w:rsidRPr="0019755C" w:rsidRDefault="00AE304A"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AE304A" w:rsidRPr="00AE304A" w:rsidRDefault="00AE304A" w:rsidP="00C830DB">
            <w:pPr>
              <w:spacing w:after="0" w:line="240" w:lineRule="auto"/>
              <w:rPr>
                <w:rFonts w:ascii="Arial" w:hAnsi="Arial" w:cs="Arial"/>
                <w:sz w:val="20"/>
                <w:szCs w:val="20"/>
                <w:lang w:bidi="hi-IN"/>
              </w:rPr>
            </w:pPr>
            <w:r w:rsidRPr="00AE304A">
              <w:rPr>
                <w:rFonts w:ascii="Arial" w:hAnsi="Arial" w:cs="Arial"/>
                <w:sz w:val="20"/>
                <w:szCs w:val="20"/>
                <w:lang w:bidi="hi-IN"/>
              </w:rPr>
              <w:t xml:space="preserve">Thana Plaun </w:t>
            </w:r>
          </w:p>
        </w:tc>
        <w:tc>
          <w:tcPr>
            <w:tcW w:w="584" w:type="pct"/>
            <w:tcBorders>
              <w:top w:val="single" w:sz="4" w:space="0" w:color="auto"/>
              <w:left w:val="single" w:sz="4" w:space="0" w:color="auto"/>
              <w:bottom w:val="single" w:sz="4" w:space="0" w:color="auto"/>
              <w:right w:val="single" w:sz="4" w:space="0" w:color="auto"/>
            </w:tcBorders>
          </w:tcPr>
          <w:p w:rsidR="00AE304A" w:rsidRPr="00AE304A" w:rsidRDefault="00AE304A" w:rsidP="00C830DB">
            <w:pPr>
              <w:spacing w:after="0" w:line="240" w:lineRule="auto"/>
              <w:jc w:val="center"/>
              <w:rPr>
                <w:rFonts w:ascii="Arial" w:hAnsi="Arial" w:cs="Arial"/>
                <w:sz w:val="20"/>
                <w:szCs w:val="20"/>
                <w:lang w:bidi="hi-IN"/>
              </w:rPr>
            </w:pPr>
            <w:r w:rsidRPr="00AE304A">
              <w:rPr>
                <w:rFonts w:ascii="Arial" w:hAnsi="Arial" w:cs="Arial"/>
                <w:sz w:val="20"/>
                <w:szCs w:val="20"/>
                <w:lang w:bidi="hi-IN"/>
              </w:rPr>
              <w:t>Himachal Pradesh</w:t>
            </w:r>
          </w:p>
        </w:tc>
        <w:tc>
          <w:tcPr>
            <w:tcW w:w="376" w:type="pct"/>
            <w:tcBorders>
              <w:top w:val="single" w:sz="4" w:space="0" w:color="auto"/>
              <w:left w:val="single" w:sz="4" w:space="0" w:color="auto"/>
              <w:bottom w:val="single" w:sz="4" w:space="0" w:color="auto"/>
              <w:right w:val="single" w:sz="4" w:space="0" w:color="auto"/>
            </w:tcBorders>
          </w:tcPr>
          <w:p w:rsidR="00AE304A" w:rsidRPr="00AE304A" w:rsidRDefault="00AE304A" w:rsidP="00C830DB">
            <w:pPr>
              <w:spacing w:after="0" w:line="240" w:lineRule="auto"/>
              <w:jc w:val="center"/>
              <w:rPr>
                <w:rFonts w:ascii="Arial" w:hAnsi="Arial" w:cs="Arial"/>
                <w:sz w:val="20"/>
                <w:szCs w:val="20"/>
                <w:lang w:bidi="hi-IN"/>
              </w:rPr>
            </w:pPr>
            <w:r w:rsidRPr="00AE304A">
              <w:rPr>
                <w:rFonts w:ascii="Arial" w:hAnsi="Arial" w:cs="Arial"/>
                <w:sz w:val="20"/>
                <w:szCs w:val="20"/>
                <w:lang w:bidi="hi-IN"/>
              </w:rPr>
              <w:t>State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AE304A" w:rsidRPr="00AE304A" w:rsidRDefault="00AE304A" w:rsidP="00C830DB">
            <w:pPr>
              <w:spacing w:after="0" w:line="240" w:lineRule="auto"/>
              <w:jc w:val="center"/>
              <w:rPr>
                <w:rFonts w:ascii="Arial" w:hAnsi="Arial" w:cs="Arial"/>
                <w:sz w:val="20"/>
                <w:szCs w:val="20"/>
                <w:lang w:bidi="hi-IN"/>
              </w:rPr>
            </w:pPr>
            <w:r w:rsidRPr="00AE304A">
              <w:rPr>
                <w:rFonts w:ascii="Arial" w:hAnsi="Arial" w:cs="Arial"/>
                <w:sz w:val="20"/>
                <w:szCs w:val="20"/>
                <w:lang w:bidi="hi-IN"/>
              </w:rPr>
              <w:t>HPPCL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AE304A" w:rsidRPr="00AE304A" w:rsidRDefault="00AE304A" w:rsidP="00C830DB">
            <w:pPr>
              <w:spacing w:after="0" w:line="240" w:lineRule="auto"/>
              <w:jc w:val="center"/>
              <w:rPr>
                <w:rFonts w:ascii="Arial" w:hAnsi="Arial" w:cs="Arial"/>
                <w:sz w:val="20"/>
                <w:szCs w:val="20"/>
                <w:lang w:bidi="hi-IN"/>
              </w:rPr>
            </w:pPr>
            <w:r w:rsidRPr="00AE304A">
              <w:rPr>
                <w:rFonts w:ascii="Arial" w:hAnsi="Arial" w:cs="Arial"/>
                <w:sz w:val="20"/>
                <w:szCs w:val="20"/>
                <w:lang w:bidi="hi-IN"/>
              </w:rPr>
              <w:t>191</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AE304A" w:rsidRPr="00AE304A" w:rsidRDefault="00867143" w:rsidP="00C830DB">
            <w:pPr>
              <w:shd w:val="clear" w:color="auto" w:fill="FFFFFF" w:themeFill="background1"/>
              <w:spacing w:after="0" w:line="240" w:lineRule="auto"/>
              <w:ind w:right="-108"/>
              <w:jc w:val="center"/>
              <w:rPr>
                <w:rFonts w:ascii="Arial" w:hAnsi="Arial" w:cs="Arial"/>
                <w:sz w:val="20"/>
                <w:szCs w:val="20"/>
                <w:lang w:bidi="hi-IN"/>
              </w:rPr>
            </w:pPr>
            <w:r>
              <w:rPr>
                <w:rFonts w:ascii="Arial" w:hAnsi="Arial" w:cs="Arial"/>
                <w:sz w:val="20"/>
                <w:szCs w:val="20"/>
                <w:lang w:bidi="hi-IN"/>
              </w:rPr>
              <w:t>07.09.21</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0605F2" w:rsidRPr="000605F2" w:rsidRDefault="000605F2" w:rsidP="00C830DB">
            <w:pPr>
              <w:spacing w:after="0" w:line="240" w:lineRule="auto"/>
              <w:jc w:val="both"/>
              <w:rPr>
                <w:rFonts w:ascii="Arial" w:hAnsi="Arial" w:cs="Arial"/>
                <w:sz w:val="20"/>
                <w:szCs w:val="20"/>
                <w:lang w:bidi="hi-IN"/>
              </w:rPr>
            </w:pPr>
            <w:r w:rsidRPr="000605F2">
              <w:rPr>
                <w:rFonts w:ascii="Arial" w:hAnsi="Arial" w:cs="Arial"/>
                <w:sz w:val="20"/>
                <w:szCs w:val="20"/>
                <w:lang w:bidi="hi-IN"/>
              </w:rPr>
              <w:t>EC letter issued on 01.08.2025</w:t>
            </w:r>
          </w:p>
          <w:p w:rsidR="000605F2" w:rsidRPr="000605F2" w:rsidRDefault="000605F2" w:rsidP="00C830DB">
            <w:pPr>
              <w:spacing w:after="0" w:line="240" w:lineRule="auto"/>
              <w:jc w:val="both"/>
              <w:rPr>
                <w:rFonts w:ascii="Arial" w:hAnsi="Arial" w:cs="Arial"/>
                <w:sz w:val="20"/>
                <w:szCs w:val="20"/>
                <w:lang w:bidi="hi-IN"/>
              </w:rPr>
            </w:pPr>
            <w:r w:rsidRPr="000605F2">
              <w:rPr>
                <w:rFonts w:ascii="Arial" w:hAnsi="Arial" w:cs="Arial"/>
                <w:sz w:val="20"/>
                <w:szCs w:val="20"/>
                <w:lang w:bidi="hi-IN"/>
              </w:rPr>
              <w:t xml:space="preserve">FC Stage-I accorded by MoEF&amp;CC on 11.01.2024 . FC-II yet to be obtained. CAT Plan has been approved by Government of Himachal Pradesh on 03.01.2019. </w:t>
            </w:r>
          </w:p>
          <w:p w:rsidR="00AE304A" w:rsidRPr="00AE304A" w:rsidRDefault="000605F2" w:rsidP="00C830DB">
            <w:pPr>
              <w:spacing w:after="0" w:line="240" w:lineRule="auto"/>
              <w:jc w:val="both"/>
              <w:rPr>
                <w:rFonts w:ascii="Arial" w:hAnsi="Arial" w:cs="Arial"/>
                <w:sz w:val="20"/>
                <w:szCs w:val="20"/>
                <w:lang w:bidi="hi-IN"/>
              </w:rPr>
            </w:pPr>
            <w:r w:rsidRPr="000605F2">
              <w:rPr>
                <w:rFonts w:ascii="Arial" w:hAnsi="Arial" w:cs="Arial"/>
                <w:sz w:val="20"/>
                <w:szCs w:val="20"/>
                <w:lang w:bidi="hi-IN"/>
              </w:rPr>
              <w:t>Social Impact Assessment (SIA) study for acquisition of Private land has been completed and approved from GoHP vide notification dated 16.12.2020.</w:t>
            </w:r>
          </w:p>
        </w:tc>
      </w:tr>
      <w:tr w:rsidR="00185B41" w:rsidRPr="0019755C" w:rsidTr="00F42955">
        <w:trPr>
          <w:trHeight w:val="2618"/>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112FC2" w:rsidRPr="0019755C" w:rsidRDefault="00112FC2"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112FC2" w:rsidRPr="0019755C" w:rsidRDefault="00112FC2" w:rsidP="00C830DB">
            <w:pPr>
              <w:spacing w:after="0" w:line="240" w:lineRule="auto"/>
              <w:rPr>
                <w:rFonts w:ascii="Arial" w:hAnsi="Arial" w:cs="Arial"/>
                <w:sz w:val="20"/>
                <w:szCs w:val="20"/>
              </w:rPr>
            </w:pPr>
            <w:r w:rsidRPr="0019755C">
              <w:rPr>
                <w:rFonts w:ascii="Arial" w:hAnsi="Arial" w:cs="Arial"/>
                <w:sz w:val="20"/>
                <w:szCs w:val="20"/>
              </w:rPr>
              <w:t>Kirthai-II</w:t>
            </w:r>
          </w:p>
        </w:tc>
        <w:tc>
          <w:tcPr>
            <w:tcW w:w="584" w:type="pct"/>
            <w:tcBorders>
              <w:top w:val="single" w:sz="4" w:space="0" w:color="auto"/>
              <w:left w:val="single" w:sz="4" w:space="0" w:color="auto"/>
              <w:bottom w:val="single" w:sz="4" w:space="0" w:color="auto"/>
              <w:right w:val="single" w:sz="4" w:space="0" w:color="auto"/>
            </w:tcBorders>
          </w:tcPr>
          <w:p w:rsidR="00112FC2" w:rsidRPr="0019755C" w:rsidRDefault="00112FC2" w:rsidP="00C830DB">
            <w:pPr>
              <w:spacing w:after="0" w:line="240" w:lineRule="auto"/>
              <w:jc w:val="center"/>
              <w:rPr>
                <w:rFonts w:ascii="Arial" w:hAnsi="Arial" w:cs="Arial"/>
                <w:sz w:val="20"/>
                <w:szCs w:val="20"/>
              </w:rPr>
            </w:pPr>
            <w:r w:rsidRPr="0019755C">
              <w:rPr>
                <w:rFonts w:ascii="Arial" w:hAnsi="Arial" w:cs="Arial"/>
                <w:sz w:val="20"/>
                <w:szCs w:val="20"/>
              </w:rPr>
              <w:t>J&amp;K</w:t>
            </w:r>
          </w:p>
        </w:tc>
        <w:tc>
          <w:tcPr>
            <w:tcW w:w="376" w:type="pct"/>
            <w:tcBorders>
              <w:top w:val="single" w:sz="4" w:space="0" w:color="auto"/>
              <w:left w:val="single" w:sz="4" w:space="0" w:color="auto"/>
              <w:bottom w:val="single" w:sz="4" w:space="0" w:color="auto"/>
              <w:right w:val="single" w:sz="4" w:space="0" w:color="auto"/>
            </w:tcBorders>
          </w:tcPr>
          <w:p w:rsidR="00112FC2" w:rsidRPr="0019755C" w:rsidRDefault="00112FC2" w:rsidP="00C830DB">
            <w:pPr>
              <w:spacing w:after="0" w:line="240" w:lineRule="auto"/>
              <w:jc w:val="center"/>
              <w:rPr>
                <w:rFonts w:ascii="Arial" w:hAnsi="Arial" w:cs="Arial"/>
                <w:sz w:val="20"/>
                <w:szCs w:val="20"/>
              </w:rPr>
            </w:pPr>
            <w:r>
              <w:rPr>
                <w:rFonts w:ascii="Arial" w:hAnsi="Arial" w:cs="Arial"/>
                <w:sz w:val="20"/>
                <w:szCs w:val="20"/>
              </w:rPr>
              <w:t>JV</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112FC2" w:rsidRPr="0019755C" w:rsidRDefault="00112FC2" w:rsidP="00C830DB">
            <w:pPr>
              <w:spacing w:after="0" w:line="240" w:lineRule="auto"/>
              <w:jc w:val="center"/>
              <w:rPr>
                <w:rFonts w:ascii="Arial" w:hAnsi="Arial" w:cs="Arial"/>
                <w:sz w:val="20"/>
                <w:szCs w:val="20"/>
              </w:rPr>
            </w:pPr>
            <w:r>
              <w:rPr>
                <w:rFonts w:ascii="Arial" w:hAnsi="Arial" w:cs="Arial"/>
                <w:sz w:val="20"/>
                <w:szCs w:val="20"/>
              </w:rPr>
              <w:t>CVPPL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112FC2" w:rsidRPr="0019755C" w:rsidRDefault="00E81029" w:rsidP="00C830DB">
            <w:pPr>
              <w:spacing w:after="0" w:line="240" w:lineRule="auto"/>
              <w:jc w:val="center"/>
              <w:rPr>
                <w:rFonts w:ascii="Arial" w:hAnsi="Arial" w:cs="Arial"/>
                <w:sz w:val="20"/>
                <w:szCs w:val="20"/>
              </w:rPr>
            </w:pPr>
            <w:r>
              <w:rPr>
                <w:rFonts w:ascii="Arial" w:hAnsi="Arial" w:cs="Arial"/>
                <w:sz w:val="20"/>
                <w:szCs w:val="20"/>
              </w:rPr>
              <w:t>820*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112FC2" w:rsidRPr="0019755C" w:rsidRDefault="00112FC2" w:rsidP="00C830DB">
            <w:pPr>
              <w:spacing w:before="40" w:after="40" w:line="240" w:lineRule="auto"/>
              <w:jc w:val="center"/>
              <w:rPr>
                <w:rFonts w:ascii="Arial" w:hAnsi="Arial" w:cs="Arial"/>
                <w:sz w:val="20"/>
                <w:szCs w:val="20"/>
              </w:rPr>
            </w:pPr>
            <w:r w:rsidRPr="0019755C">
              <w:rPr>
                <w:rFonts w:ascii="Arial" w:eastAsia="Times New Roman" w:hAnsi="Arial" w:cs="Arial"/>
                <w:sz w:val="20"/>
                <w:szCs w:val="20"/>
              </w:rPr>
              <w:t>14.06.19</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995407" w:rsidRPr="00995407" w:rsidRDefault="00995407" w:rsidP="00995407">
            <w:pPr>
              <w:spacing w:after="0" w:line="240" w:lineRule="auto"/>
              <w:jc w:val="both"/>
              <w:rPr>
                <w:rFonts w:ascii="Arial" w:eastAsia="Times New Roman" w:hAnsi="Arial" w:cs="Arial"/>
                <w:sz w:val="20"/>
                <w:szCs w:val="20"/>
              </w:rPr>
            </w:pPr>
            <w:r w:rsidRPr="00995407">
              <w:rPr>
                <w:rFonts w:ascii="Arial" w:eastAsia="Times New Roman" w:hAnsi="Arial" w:cs="Arial"/>
                <w:sz w:val="20"/>
                <w:szCs w:val="20"/>
              </w:rPr>
              <w:t xml:space="preserve">EC recommended by MoEF&amp;CC on 15.04.2021. FC-I accorded on 29.06.2026.  FC-II yet to be obtained.  </w:t>
            </w:r>
          </w:p>
          <w:p w:rsidR="00995407" w:rsidRPr="00995407" w:rsidRDefault="00995407" w:rsidP="00995407">
            <w:pPr>
              <w:spacing w:after="0" w:line="240" w:lineRule="auto"/>
              <w:jc w:val="both"/>
              <w:rPr>
                <w:rFonts w:ascii="Arial" w:eastAsia="Times New Roman" w:hAnsi="Arial" w:cs="Arial"/>
                <w:sz w:val="20"/>
                <w:szCs w:val="20"/>
              </w:rPr>
            </w:pPr>
          </w:p>
          <w:p w:rsidR="00112FC2" w:rsidRPr="0019755C" w:rsidRDefault="00995407" w:rsidP="00995407">
            <w:pPr>
              <w:spacing w:after="0" w:line="240" w:lineRule="auto"/>
              <w:jc w:val="both"/>
              <w:rPr>
                <w:rFonts w:ascii="Arial" w:hAnsi="Arial" w:cs="Arial"/>
                <w:sz w:val="20"/>
              </w:rPr>
            </w:pPr>
            <w:r w:rsidRPr="00995407">
              <w:rPr>
                <w:rFonts w:ascii="Arial" w:eastAsia="Times New Roman" w:hAnsi="Arial" w:cs="Arial"/>
                <w:sz w:val="20"/>
                <w:szCs w:val="20"/>
              </w:rPr>
              <w:t>The project was handed over to NHPC vide MoU signed on 03.01.21. The proj</w:t>
            </w:r>
            <w:r>
              <w:rPr>
                <w:rFonts w:ascii="Arial" w:eastAsia="Times New Roman" w:hAnsi="Arial" w:cs="Arial"/>
                <w:sz w:val="20"/>
                <w:szCs w:val="20"/>
              </w:rPr>
              <w:t>ect will be executed by CVPPL (</w:t>
            </w:r>
            <w:r w:rsidRPr="00995407">
              <w:rPr>
                <w:rFonts w:ascii="Arial" w:eastAsia="Times New Roman" w:hAnsi="Arial" w:cs="Arial"/>
                <w:sz w:val="20"/>
                <w:szCs w:val="20"/>
              </w:rPr>
              <w:t>A JV of NHPC, JSKPDCL). CEA vide OM dated 29.12.2021 transferred the appraisal of Kirthai-II HEP in the name of M/s. CVPPL.</w:t>
            </w:r>
            <w:bookmarkStart w:id="0" w:name="_GoBack"/>
            <w:bookmarkEnd w:id="0"/>
          </w:p>
        </w:tc>
      </w:tr>
      <w:tr w:rsidR="00185B41"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36F94" w:rsidRPr="0019755C" w:rsidRDefault="00536F94"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36F94" w:rsidRPr="0019755C" w:rsidRDefault="00536F94" w:rsidP="00C830DB">
            <w:pPr>
              <w:spacing w:after="0"/>
              <w:rPr>
                <w:rFonts w:ascii="Arial" w:hAnsi="Arial" w:cs="Arial"/>
                <w:bCs/>
                <w:sz w:val="20"/>
                <w:szCs w:val="20"/>
              </w:rPr>
            </w:pPr>
            <w:r w:rsidRPr="0019755C">
              <w:rPr>
                <w:rFonts w:ascii="Arial" w:hAnsi="Arial" w:cs="Arial"/>
                <w:bCs/>
                <w:sz w:val="20"/>
                <w:szCs w:val="20"/>
              </w:rPr>
              <w:t>Sawalkot</w:t>
            </w:r>
          </w:p>
        </w:tc>
        <w:tc>
          <w:tcPr>
            <w:tcW w:w="584" w:type="pct"/>
            <w:tcBorders>
              <w:top w:val="single" w:sz="4" w:space="0" w:color="auto"/>
              <w:left w:val="single" w:sz="4" w:space="0" w:color="auto"/>
              <w:bottom w:val="single" w:sz="4" w:space="0" w:color="auto"/>
              <w:right w:val="single" w:sz="4" w:space="0" w:color="auto"/>
            </w:tcBorders>
          </w:tcPr>
          <w:p w:rsidR="00536F94" w:rsidRPr="0019755C" w:rsidRDefault="00536F94"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J&amp;K</w:t>
            </w:r>
          </w:p>
        </w:tc>
        <w:tc>
          <w:tcPr>
            <w:tcW w:w="376" w:type="pct"/>
            <w:tcBorders>
              <w:top w:val="single" w:sz="4" w:space="0" w:color="auto"/>
              <w:left w:val="single" w:sz="4" w:space="0" w:color="auto"/>
              <w:bottom w:val="single" w:sz="4" w:space="0" w:color="auto"/>
              <w:right w:val="single" w:sz="4" w:space="0" w:color="auto"/>
            </w:tcBorders>
          </w:tcPr>
          <w:p w:rsidR="00536F94" w:rsidRPr="0019755C" w:rsidRDefault="00536F94" w:rsidP="00C830DB">
            <w:pPr>
              <w:jc w:val="center"/>
              <w:rPr>
                <w:rFonts w:ascii="Arial" w:hAnsi="Arial" w:cs="Arial"/>
                <w:sz w:val="20"/>
                <w:szCs w:val="20"/>
              </w:rPr>
            </w:pPr>
            <w:r>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36F94" w:rsidRPr="0019755C" w:rsidRDefault="00536F94" w:rsidP="00C830DB">
            <w:pPr>
              <w:jc w:val="center"/>
              <w:rPr>
                <w:rFonts w:ascii="Arial" w:hAnsi="Arial" w:cs="Arial"/>
                <w:sz w:val="20"/>
                <w:szCs w:val="20"/>
              </w:rPr>
            </w:pPr>
            <w:r>
              <w:rPr>
                <w:rFonts w:ascii="Arial" w:hAnsi="Arial" w:cs="Arial"/>
                <w:sz w:val="20"/>
                <w:szCs w:val="20"/>
              </w:rPr>
              <w:t>NHPC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36F94" w:rsidRPr="0019755C" w:rsidRDefault="00536F94" w:rsidP="00C830DB">
            <w:pPr>
              <w:jc w:val="center"/>
              <w:rPr>
                <w:rFonts w:ascii="Arial" w:hAnsi="Arial" w:cs="Arial"/>
                <w:sz w:val="20"/>
                <w:szCs w:val="20"/>
              </w:rPr>
            </w:pPr>
            <w:r w:rsidRPr="0019755C">
              <w:rPr>
                <w:rFonts w:ascii="Arial" w:hAnsi="Arial" w:cs="Arial"/>
                <w:sz w:val="20"/>
                <w:szCs w:val="20"/>
              </w:rPr>
              <w:t>1856</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36F94" w:rsidRPr="0019755C" w:rsidRDefault="00536F94" w:rsidP="00C830DB">
            <w:pPr>
              <w:spacing w:before="40" w:after="40" w:line="240" w:lineRule="auto"/>
              <w:jc w:val="center"/>
              <w:rPr>
                <w:rFonts w:ascii="Arial" w:eastAsia="Times New Roman" w:hAnsi="Arial" w:cs="Arial"/>
                <w:sz w:val="20"/>
                <w:szCs w:val="20"/>
              </w:rPr>
            </w:pPr>
            <w:r w:rsidRPr="0019755C">
              <w:rPr>
                <w:rFonts w:ascii="Arial" w:eastAsia="Times New Roman" w:hAnsi="Arial" w:cs="Arial"/>
                <w:sz w:val="20"/>
                <w:szCs w:val="20"/>
              </w:rPr>
              <w:t>18.04.18</w:t>
            </w:r>
          </w:p>
          <w:p w:rsidR="00536F94" w:rsidRPr="0019755C" w:rsidRDefault="00536F94" w:rsidP="00C830DB">
            <w:pPr>
              <w:spacing w:before="40" w:after="4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36F94" w:rsidRDefault="00794147" w:rsidP="00C830DB">
            <w:pPr>
              <w:spacing w:after="0" w:line="240" w:lineRule="auto"/>
              <w:jc w:val="both"/>
              <w:rPr>
                <w:rFonts w:ascii="Arial" w:hAnsi="Arial" w:cs="Arial"/>
                <w:sz w:val="20"/>
              </w:rPr>
            </w:pPr>
            <w:r w:rsidRPr="00794147">
              <w:rPr>
                <w:rFonts w:ascii="Arial" w:hAnsi="Arial" w:cs="Arial"/>
                <w:sz w:val="20"/>
              </w:rPr>
              <w:t>The project was handed over to NHPC vide MoU signed on 03.01.21. The project will be executed by NHPC on BOOT basis. Transfer of Appraisal of Sawalkote HE Project from M/s JKSPDC to M/s NHPC Ltd. and Extension of validity of Appraisal for further 3 years (i.e. beyond 18.04.2021 to 17.04.2024) on same terms &amp; conditions as contained in OM 18.04.2018 was granted vide HPA letter dated 25.03.2022. CEA vide letter dated 14.07.2025 accorded 3rd extension of validity of Appraisal upto 17.04.2026.</w:t>
            </w:r>
          </w:p>
          <w:p w:rsidR="00794147" w:rsidRPr="0019755C" w:rsidRDefault="00794147" w:rsidP="00C830DB">
            <w:pPr>
              <w:spacing w:after="0" w:line="240" w:lineRule="auto"/>
              <w:jc w:val="both"/>
              <w:rPr>
                <w:sz w:val="20"/>
              </w:rPr>
            </w:pPr>
            <w:r w:rsidRPr="00794147">
              <w:rPr>
                <w:rFonts w:ascii="Arial" w:hAnsi="Arial" w:cs="Arial"/>
                <w:sz w:val="20"/>
              </w:rPr>
              <w:t>EC obtained on 17.11.2025. FC-I  accorded on 10.07.2025.  FC-II yet to be obtained.  NOC under Wildlife Conservation Act, 1972 accorded by State Forest Dept. vide letter dated 03.01.2024.</w:t>
            </w:r>
          </w:p>
        </w:tc>
      </w:tr>
      <w:tr w:rsidR="00185B41"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F0E31" w:rsidRPr="0019755C" w:rsidRDefault="005F0E31"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F0E31" w:rsidRPr="0019755C" w:rsidRDefault="005F0E31" w:rsidP="00C830DB">
            <w:pPr>
              <w:spacing w:after="0" w:line="240" w:lineRule="auto"/>
              <w:rPr>
                <w:rFonts w:ascii="Arial" w:eastAsia="Times New Roman" w:hAnsi="Arial" w:cs="Arial"/>
                <w:sz w:val="20"/>
                <w:szCs w:val="20"/>
              </w:rPr>
            </w:pPr>
            <w:r>
              <w:rPr>
                <w:rFonts w:ascii="Arial" w:eastAsia="Times New Roman" w:hAnsi="Arial" w:cs="Arial"/>
                <w:sz w:val="20"/>
                <w:szCs w:val="20"/>
              </w:rPr>
              <w:t>Dugar</w:t>
            </w:r>
          </w:p>
        </w:tc>
        <w:tc>
          <w:tcPr>
            <w:tcW w:w="584" w:type="pct"/>
            <w:tcBorders>
              <w:top w:val="single" w:sz="4" w:space="0" w:color="auto"/>
              <w:left w:val="single" w:sz="4" w:space="0" w:color="auto"/>
              <w:bottom w:val="single" w:sz="4" w:space="0" w:color="auto"/>
              <w:right w:val="single" w:sz="4" w:space="0" w:color="auto"/>
            </w:tcBorders>
          </w:tcPr>
          <w:p w:rsidR="005F0E31" w:rsidRPr="0019755C" w:rsidRDefault="005F0E31" w:rsidP="00C830DB">
            <w:pPr>
              <w:spacing w:after="0" w:line="240" w:lineRule="auto"/>
              <w:jc w:val="center"/>
              <w:rPr>
                <w:rFonts w:ascii="Arial" w:eastAsia="Times New Roman" w:hAnsi="Arial" w:cs="Arial"/>
                <w:sz w:val="20"/>
                <w:szCs w:val="20"/>
              </w:rPr>
            </w:pPr>
            <w:r>
              <w:rPr>
                <w:rFonts w:ascii="Arial" w:eastAsia="Times New Roman" w:hAnsi="Arial" w:cs="Arial"/>
                <w:sz w:val="20"/>
                <w:szCs w:val="20"/>
              </w:rPr>
              <w:t>H.P.</w:t>
            </w:r>
          </w:p>
        </w:tc>
        <w:tc>
          <w:tcPr>
            <w:tcW w:w="376" w:type="pct"/>
            <w:tcBorders>
              <w:top w:val="single" w:sz="4" w:space="0" w:color="auto"/>
              <w:left w:val="single" w:sz="4" w:space="0" w:color="auto"/>
              <w:bottom w:val="single" w:sz="4" w:space="0" w:color="auto"/>
              <w:right w:val="single" w:sz="4" w:space="0" w:color="auto"/>
            </w:tcBorders>
          </w:tcPr>
          <w:p w:rsidR="005F0E31" w:rsidRPr="0019755C" w:rsidRDefault="005F0E31" w:rsidP="00C830DB">
            <w:pPr>
              <w:spacing w:after="0" w:line="240" w:lineRule="auto"/>
              <w:ind w:left="-108" w:right="-108"/>
              <w:jc w:val="center"/>
              <w:rPr>
                <w:rFonts w:ascii="Arial" w:eastAsia="Times New Roman" w:hAnsi="Arial" w:cs="Arial"/>
                <w:sz w:val="20"/>
                <w:szCs w:val="20"/>
              </w:rPr>
            </w:pPr>
            <w:r>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F0E31" w:rsidRPr="0019755C" w:rsidRDefault="005F0E31" w:rsidP="00C830DB">
            <w:pPr>
              <w:spacing w:after="0" w:line="240" w:lineRule="auto"/>
              <w:ind w:left="-108" w:right="-108"/>
              <w:jc w:val="center"/>
              <w:rPr>
                <w:rFonts w:ascii="Arial" w:eastAsia="Times New Roman" w:hAnsi="Arial" w:cs="Arial"/>
                <w:sz w:val="20"/>
                <w:szCs w:val="20"/>
              </w:rPr>
            </w:pPr>
            <w:r>
              <w:rPr>
                <w:rFonts w:ascii="Arial" w:eastAsia="Times New Roman" w:hAnsi="Arial" w:cs="Arial"/>
                <w:sz w:val="20"/>
                <w:szCs w:val="20"/>
              </w:rPr>
              <w:t>NHPC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F0E31" w:rsidRPr="0019755C" w:rsidRDefault="005F0E31" w:rsidP="00C830DB">
            <w:pPr>
              <w:spacing w:after="0" w:line="240" w:lineRule="auto"/>
              <w:ind w:left="-108" w:right="-108"/>
              <w:jc w:val="center"/>
              <w:rPr>
                <w:rFonts w:ascii="Arial" w:eastAsia="Times New Roman" w:hAnsi="Arial" w:cs="Arial"/>
                <w:sz w:val="20"/>
                <w:szCs w:val="20"/>
              </w:rPr>
            </w:pPr>
            <w:r>
              <w:rPr>
                <w:rFonts w:ascii="Arial" w:eastAsia="Times New Roman" w:hAnsi="Arial" w:cs="Arial"/>
                <w:sz w:val="20"/>
                <w:szCs w:val="20"/>
              </w:rPr>
              <w:t>500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F0E31" w:rsidRPr="0019755C" w:rsidRDefault="005F0E31" w:rsidP="00C830DB">
            <w:pPr>
              <w:spacing w:after="0" w:line="240" w:lineRule="auto"/>
              <w:ind w:right="-108"/>
              <w:jc w:val="center"/>
              <w:rPr>
                <w:rFonts w:ascii="Arial" w:eastAsia="Times New Roman" w:hAnsi="Arial" w:cs="Arial"/>
                <w:sz w:val="20"/>
                <w:szCs w:val="20"/>
              </w:rPr>
            </w:pPr>
            <w:r>
              <w:rPr>
                <w:rFonts w:ascii="Arial" w:hAnsi="Arial" w:cs="Arial"/>
                <w:sz w:val="20"/>
              </w:rPr>
              <w:t>26.04.22</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99365C" w:rsidRPr="0099365C" w:rsidRDefault="0099365C" w:rsidP="00C830DB">
            <w:pPr>
              <w:spacing w:after="0" w:line="240" w:lineRule="auto"/>
              <w:jc w:val="both"/>
              <w:rPr>
                <w:rFonts w:ascii="Arial" w:eastAsia="Arial" w:hAnsi="Arial" w:cs="Arial"/>
                <w:sz w:val="20"/>
                <w:szCs w:val="20"/>
              </w:rPr>
            </w:pPr>
            <w:r w:rsidRPr="0099365C">
              <w:rPr>
                <w:rFonts w:ascii="Arial" w:eastAsia="Arial" w:hAnsi="Arial" w:cs="Arial"/>
                <w:sz w:val="20"/>
                <w:szCs w:val="20"/>
              </w:rPr>
              <w:t xml:space="preserve">EC recommended by EAC on  06.09.2022. </w:t>
            </w:r>
          </w:p>
          <w:p w:rsidR="0099365C" w:rsidRPr="0099365C" w:rsidRDefault="0099365C" w:rsidP="00C830DB">
            <w:pPr>
              <w:spacing w:after="0" w:line="240" w:lineRule="auto"/>
              <w:jc w:val="both"/>
              <w:rPr>
                <w:rFonts w:ascii="Arial" w:eastAsia="Arial" w:hAnsi="Arial" w:cs="Arial"/>
                <w:sz w:val="20"/>
                <w:szCs w:val="20"/>
              </w:rPr>
            </w:pPr>
            <w:r w:rsidRPr="0099365C">
              <w:rPr>
                <w:rFonts w:ascii="Arial" w:eastAsia="Arial" w:hAnsi="Arial" w:cs="Arial"/>
                <w:sz w:val="20"/>
                <w:szCs w:val="20"/>
              </w:rPr>
              <w:t>Application for diversion of 211.84 ha of forest land was submitted by NHPC in the Parivesh Portal of MoEF&amp;CC on 20.02.2021. State Govt. had forwarded the proposal to MoEF&amp;CC, New Delhi on 04.07.2022. The proposal was discussed in the FAC meeting held on 29.11.2023 wherein committee advised for geological study from Wadia Institute. Project is with State Forest dept. FC yet to be obtained.</w:t>
            </w:r>
          </w:p>
          <w:p w:rsidR="0099365C" w:rsidRPr="0099365C" w:rsidRDefault="0099365C" w:rsidP="00C830DB">
            <w:pPr>
              <w:spacing w:after="0" w:line="240" w:lineRule="auto"/>
              <w:jc w:val="both"/>
              <w:rPr>
                <w:rFonts w:ascii="Arial" w:eastAsia="Arial" w:hAnsi="Arial" w:cs="Arial"/>
                <w:sz w:val="20"/>
                <w:szCs w:val="20"/>
              </w:rPr>
            </w:pPr>
            <w:r w:rsidRPr="0099365C">
              <w:rPr>
                <w:rFonts w:ascii="Arial" w:eastAsia="Arial" w:hAnsi="Arial" w:cs="Arial"/>
                <w:sz w:val="20"/>
                <w:szCs w:val="20"/>
              </w:rPr>
              <w:t>CAT Plan has been approved by State Forest Deptt on 7.5.2024</w:t>
            </w:r>
          </w:p>
          <w:p w:rsidR="0099365C" w:rsidRPr="0099365C" w:rsidRDefault="0099365C" w:rsidP="00C830DB">
            <w:pPr>
              <w:spacing w:after="0" w:line="240" w:lineRule="auto"/>
              <w:jc w:val="both"/>
              <w:rPr>
                <w:rFonts w:ascii="Arial" w:eastAsia="Arial" w:hAnsi="Arial" w:cs="Arial"/>
                <w:sz w:val="20"/>
                <w:szCs w:val="20"/>
              </w:rPr>
            </w:pPr>
          </w:p>
          <w:p w:rsidR="005F0E31" w:rsidRPr="0019755C" w:rsidRDefault="0099365C" w:rsidP="00C830DB">
            <w:pPr>
              <w:spacing w:after="0" w:line="240" w:lineRule="auto"/>
              <w:jc w:val="both"/>
              <w:rPr>
                <w:rFonts w:ascii="Arial" w:hAnsi="Arial" w:cs="Arial"/>
                <w:sz w:val="20"/>
              </w:rPr>
            </w:pPr>
            <w:r w:rsidRPr="0099365C">
              <w:rPr>
                <w:rFonts w:ascii="Arial" w:eastAsia="Arial" w:hAnsi="Arial" w:cs="Arial"/>
                <w:sz w:val="20"/>
                <w:szCs w:val="20"/>
              </w:rPr>
              <w:t>Presently, a case (CWP-913/2024 NHPC Vs Director of Energy &amp; others in Hon’ble High Court Shimla) against seeking enhanced royalty from Project by GoHP is under progress, wherein Court’s order dated 26.2.2024 directed that Petitioner shall not claim any equity qua any expenditure incurred during the interregnum period.Since, proposal for awarding work to Wadia Institute has financial implication so it is kept on hold by Project till the direction from Hon’ble high Court is conveyed.</w:t>
            </w:r>
          </w:p>
        </w:tc>
      </w:tr>
      <w:tr w:rsidR="00185B41"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006ED0" w:rsidRPr="0019755C" w:rsidRDefault="00006ED0"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006ED0" w:rsidRPr="0019755C" w:rsidRDefault="00006ED0"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Etalin</w:t>
            </w:r>
          </w:p>
          <w:p w:rsidR="00006ED0" w:rsidRPr="0019755C" w:rsidRDefault="00006ED0" w:rsidP="00C830DB">
            <w:pPr>
              <w:spacing w:after="0" w:line="240" w:lineRule="auto"/>
              <w:rPr>
                <w:rFonts w:ascii="Arial" w:eastAsia="Times New Roman" w:hAnsi="Arial" w:cs="Arial"/>
                <w:sz w:val="20"/>
                <w:szCs w:val="20"/>
              </w:rPr>
            </w:pPr>
          </w:p>
        </w:tc>
        <w:tc>
          <w:tcPr>
            <w:tcW w:w="584" w:type="pct"/>
            <w:tcBorders>
              <w:top w:val="single" w:sz="4" w:space="0" w:color="auto"/>
              <w:left w:val="single" w:sz="4" w:space="0" w:color="auto"/>
              <w:bottom w:val="single" w:sz="4" w:space="0" w:color="auto"/>
              <w:right w:val="single" w:sz="4" w:space="0" w:color="auto"/>
            </w:tcBorders>
          </w:tcPr>
          <w:p w:rsidR="00006ED0" w:rsidRPr="0019755C" w:rsidRDefault="00006ED0"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006ED0" w:rsidRPr="0019755C" w:rsidRDefault="00006ED0" w:rsidP="00C830DB">
            <w:pPr>
              <w:spacing w:after="0" w:line="240" w:lineRule="auto"/>
              <w:jc w:val="center"/>
              <w:rPr>
                <w:rFonts w:ascii="Arial" w:eastAsia="Times New Roman" w:hAnsi="Arial" w:cs="Arial"/>
                <w:sz w:val="20"/>
                <w:szCs w:val="20"/>
              </w:rPr>
            </w:pPr>
            <w:r>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006ED0" w:rsidRPr="0019755C" w:rsidRDefault="007E5671" w:rsidP="00C830DB">
            <w:pPr>
              <w:spacing w:after="0" w:line="240" w:lineRule="auto"/>
              <w:jc w:val="center"/>
              <w:rPr>
                <w:rFonts w:ascii="Arial" w:eastAsia="Times New Roman" w:hAnsi="Arial" w:cs="Arial"/>
                <w:sz w:val="20"/>
                <w:szCs w:val="20"/>
              </w:rPr>
            </w:pPr>
            <w:r>
              <w:rPr>
                <w:rFonts w:ascii="Arial" w:eastAsia="Times New Roman" w:hAnsi="Arial" w:cs="Arial"/>
                <w:sz w:val="20"/>
                <w:szCs w:val="20"/>
              </w:rPr>
              <w:t>SJVNL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006ED0" w:rsidRPr="0019755C" w:rsidRDefault="00006ED0"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3097</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006ED0" w:rsidRPr="0019755C" w:rsidRDefault="00006ED0" w:rsidP="00C830DB">
            <w:pPr>
              <w:shd w:val="clear" w:color="auto" w:fill="FFFFFF" w:themeFill="background1"/>
              <w:spacing w:after="0" w:line="240" w:lineRule="auto"/>
              <w:ind w:right="-108"/>
              <w:jc w:val="center"/>
              <w:rPr>
                <w:rFonts w:ascii="Arial" w:eastAsia="Times New Roman" w:hAnsi="Arial" w:cs="Arial"/>
                <w:bCs/>
                <w:sz w:val="20"/>
                <w:szCs w:val="20"/>
              </w:rPr>
            </w:pPr>
            <w:r w:rsidRPr="0019755C">
              <w:rPr>
                <w:rFonts w:ascii="Arial" w:eastAsia="Times New Roman" w:hAnsi="Arial" w:cs="Arial"/>
                <w:sz w:val="20"/>
                <w:szCs w:val="20"/>
              </w:rPr>
              <w:t>12.07.13</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94147" w:rsidRPr="00794147" w:rsidRDefault="00794147" w:rsidP="00C830DB">
            <w:pPr>
              <w:tabs>
                <w:tab w:val="left" w:pos="0"/>
              </w:tabs>
              <w:spacing w:after="0" w:line="240" w:lineRule="auto"/>
              <w:jc w:val="both"/>
              <w:rPr>
                <w:rFonts w:ascii="Arial" w:hAnsi="Arial" w:cs="Arial"/>
                <w:sz w:val="20"/>
              </w:rPr>
            </w:pPr>
            <w:r w:rsidRPr="00794147">
              <w:rPr>
                <w:rFonts w:ascii="Arial" w:hAnsi="Arial" w:cs="Arial"/>
                <w:sz w:val="20"/>
              </w:rPr>
              <w:t xml:space="preserve">EC accorded on  23.08.2025. FC-I accorded by MoEF&amp;CC on 20.06.2025. FC-II yet to be obtained. </w:t>
            </w:r>
          </w:p>
          <w:p w:rsidR="00794147" w:rsidRPr="00794147" w:rsidRDefault="00794147" w:rsidP="00C830DB">
            <w:pPr>
              <w:tabs>
                <w:tab w:val="left" w:pos="0"/>
              </w:tabs>
              <w:spacing w:after="0" w:line="240" w:lineRule="auto"/>
              <w:jc w:val="both"/>
              <w:rPr>
                <w:rFonts w:ascii="Arial" w:hAnsi="Arial" w:cs="Arial"/>
                <w:sz w:val="20"/>
              </w:rPr>
            </w:pPr>
          </w:p>
          <w:p w:rsidR="00006ED0" w:rsidRPr="0019755C" w:rsidRDefault="00794147" w:rsidP="00C830DB">
            <w:pPr>
              <w:tabs>
                <w:tab w:val="left" w:pos="0"/>
              </w:tabs>
              <w:spacing w:after="0" w:line="240" w:lineRule="auto"/>
              <w:jc w:val="both"/>
              <w:rPr>
                <w:rFonts w:ascii="Arial" w:hAnsi="Arial" w:cs="Arial"/>
                <w:sz w:val="20"/>
              </w:rPr>
            </w:pPr>
            <w:r w:rsidRPr="00794147">
              <w:rPr>
                <w:rFonts w:ascii="Arial" w:hAnsi="Arial" w:cs="Arial"/>
                <w:sz w:val="20"/>
              </w:rPr>
              <w:t>MOP vide letter dated 22.12.2021 indicated that Etalin HEP tol be pursued by SJVNL. MoA signed on 12.08.2023. CEA vide letter dated 09.11.2023 accorded  for transfer and revalidation of concurrence.</w:t>
            </w:r>
          </w:p>
        </w:tc>
      </w:tr>
      <w:tr w:rsidR="00E06F4C"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E06F4C" w:rsidRPr="0019755C" w:rsidRDefault="00E06F4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E06F4C" w:rsidRPr="0019755C" w:rsidRDefault="00E06F4C" w:rsidP="00C830DB">
            <w:pPr>
              <w:spacing w:after="0" w:line="240" w:lineRule="auto"/>
              <w:rPr>
                <w:rFonts w:ascii="Arial" w:eastAsia="Times New Roman" w:hAnsi="Arial" w:cs="Arial"/>
                <w:sz w:val="20"/>
                <w:szCs w:val="20"/>
              </w:rPr>
            </w:pPr>
            <w:r w:rsidRPr="00E06F4C">
              <w:rPr>
                <w:rFonts w:ascii="Arial" w:eastAsia="Times New Roman" w:hAnsi="Arial" w:cs="Arial"/>
                <w:sz w:val="20"/>
                <w:szCs w:val="20"/>
              </w:rPr>
              <w:t>Kalai-II</w:t>
            </w:r>
          </w:p>
        </w:tc>
        <w:tc>
          <w:tcPr>
            <w:tcW w:w="584" w:type="pct"/>
            <w:tcBorders>
              <w:top w:val="single" w:sz="4" w:space="0" w:color="auto"/>
              <w:left w:val="single" w:sz="4" w:space="0" w:color="auto"/>
              <w:bottom w:val="single" w:sz="4" w:space="0" w:color="auto"/>
              <w:right w:val="single" w:sz="4" w:space="0" w:color="auto"/>
            </w:tcBorders>
          </w:tcPr>
          <w:p w:rsidR="00E06F4C" w:rsidRPr="0019755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THDCIL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E06F4C" w:rsidRPr="0019755C" w:rsidRDefault="00E06F4C" w:rsidP="00C830DB">
            <w:pPr>
              <w:spacing w:after="0" w:line="240" w:lineRule="auto"/>
              <w:ind w:left="-108" w:right="-108"/>
              <w:jc w:val="center"/>
              <w:rPr>
                <w:rFonts w:ascii="Arial" w:eastAsia="Times New Roman" w:hAnsi="Arial" w:cs="Arial"/>
                <w:sz w:val="20"/>
                <w:szCs w:val="20"/>
              </w:rPr>
            </w:pPr>
            <w:r w:rsidRPr="00E06F4C">
              <w:rPr>
                <w:rFonts w:ascii="Arial" w:eastAsia="Times New Roman" w:hAnsi="Arial" w:cs="Arial"/>
                <w:sz w:val="20"/>
                <w:szCs w:val="20"/>
              </w:rPr>
              <w:t>1200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E06F4C" w:rsidRPr="0019755C" w:rsidRDefault="00E06F4C" w:rsidP="00C830DB">
            <w:pPr>
              <w:shd w:val="clear" w:color="auto" w:fill="FFFFFF" w:themeFill="background1"/>
              <w:spacing w:after="0" w:line="240" w:lineRule="auto"/>
              <w:ind w:right="-108"/>
              <w:jc w:val="center"/>
              <w:rPr>
                <w:rFonts w:ascii="Arial" w:eastAsia="Times New Roman" w:hAnsi="Arial" w:cs="Arial"/>
                <w:sz w:val="20"/>
                <w:szCs w:val="20"/>
              </w:rPr>
            </w:pPr>
            <w:r w:rsidRPr="00E06F4C">
              <w:rPr>
                <w:rFonts w:ascii="Arial" w:eastAsia="Times New Roman" w:hAnsi="Arial" w:cs="Arial"/>
                <w:sz w:val="20"/>
                <w:szCs w:val="20"/>
              </w:rPr>
              <w:t>27.</w:t>
            </w:r>
            <w:r>
              <w:rPr>
                <w:rFonts w:ascii="Arial" w:eastAsia="Times New Roman" w:hAnsi="Arial" w:cs="Arial"/>
                <w:sz w:val="20"/>
                <w:szCs w:val="20"/>
              </w:rPr>
              <w:t>0</w:t>
            </w:r>
            <w:r w:rsidRPr="00E06F4C">
              <w:rPr>
                <w:rFonts w:ascii="Arial" w:eastAsia="Times New Roman" w:hAnsi="Arial" w:cs="Arial"/>
                <w:sz w:val="20"/>
                <w:szCs w:val="20"/>
              </w:rPr>
              <w:t>3.15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E06F4C" w:rsidP="00E06F4C">
            <w:pPr>
              <w:tabs>
                <w:tab w:val="left" w:pos="0"/>
              </w:tabs>
              <w:spacing w:after="0" w:line="240" w:lineRule="auto"/>
              <w:jc w:val="both"/>
              <w:rPr>
                <w:rFonts w:ascii="Arial" w:hAnsi="Arial" w:cs="Arial"/>
                <w:sz w:val="20"/>
              </w:rPr>
            </w:pPr>
            <w:r w:rsidRPr="00E06F4C">
              <w:rPr>
                <w:rFonts w:ascii="Arial" w:hAnsi="Arial" w:cs="Arial"/>
                <w:sz w:val="20"/>
              </w:rPr>
              <w:t>EAC meeting held in December'25 recommended for EC to the project. Final letter shall be issued after obtaining FC-I.  FC yet to be obtained.</w:t>
            </w:r>
          </w:p>
          <w:p w:rsidR="00E06F4C" w:rsidRPr="00E06F4C" w:rsidRDefault="00E06F4C" w:rsidP="00E06F4C">
            <w:pPr>
              <w:tabs>
                <w:tab w:val="left" w:pos="0"/>
              </w:tabs>
              <w:spacing w:after="0" w:line="240" w:lineRule="auto"/>
              <w:jc w:val="both"/>
              <w:rPr>
                <w:rFonts w:ascii="Arial" w:hAnsi="Arial" w:cs="Arial"/>
                <w:sz w:val="20"/>
              </w:rPr>
            </w:pPr>
          </w:p>
          <w:p w:rsidR="00E06F4C" w:rsidRPr="00794147" w:rsidRDefault="00E06F4C" w:rsidP="00E06F4C">
            <w:pPr>
              <w:tabs>
                <w:tab w:val="left" w:pos="0"/>
              </w:tabs>
              <w:spacing w:after="0" w:line="240" w:lineRule="auto"/>
              <w:jc w:val="both"/>
              <w:rPr>
                <w:rFonts w:ascii="Arial" w:hAnsi="Arial" w:cs="Arial"/>
                <w:sz w:val="20"/>
              </w:rPr>
            </w:pPr>
            <w:r w:rsidRPr="00E06F4C">
              <w:rPr>
                <w:rFonts w:ascii="Arial" w:hAnsi="Arial" w:cs="Arial"/>
                <w:sz w:val="20"/>
              </w:rPr>
              <w:t>MOP vide letter dated 22.12.2021 indicated Kalai-II HEP to be pursued by THDC. The Government of Arunachal Pradesh has entered into a Memorandum of Agreement (MoA) on 30th Dec’2023 with THDC INDIA Limited, to jointly undertake the development of the 1200 MW Kalai-II hydroelectric project. CEA vide letter dated 23.02.2024 accorded  for transfer and revalidation of concurrence.</w:t>
            </w:r>
          </w:p>
        </w:tc>
      </w:tr>
      <w:tr w:rsidR="00E06F4C"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E06F4C" w:rsidRPr="0019755C" w:rsidRDefault="00E06F4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rPr>
                <w:rFonts w:ascii="Arial" w:eastAsia="Times New Roman" w:hAnsi="Arial" w:cs="Arial"/>
                <w:sz w:val="20"/>
                <w:szCs w:val="20"/>
              </w:rPr>
            </w:pPr>
            <w:r w:rsidRPr="00E06F4C">
              <w:rPr>
                <w:rFonts w:ascii="Arial" w:eastAsia="Times New Roman" w:hAnsi="Arial" w:cs="Arial"/>
                <w:sz w:val="20"/>
                <w:szCs w:val="20"/>
              </w:rPr>
              <w:t>Kandhaura PSP</w:t>
            </w:r>
          </w:p>
        </w:tc>
        <w:tc>
          <w:tcPr>
            <w:tcW w:w="584"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Uttar Pradesh</w:t>
            </w:r>
          </w:p>
        </w:tc>
        <w:tc>
          <w:tcPr>
            <w:tcW w:w="376"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JSW Energy PSP Six ltd</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E06F4C" w:rsidRPr="00E06F4C" w:rsidRDefault="00E06F4C" w:rsidP="00C830DB">
            <w:pPr>
              <w:spacing w:after="0" w:line="240" w:lineRule="auto"/>
              <w:ind w:left="-108" w:right="-108"/>
              <w:jc w:val="center"/>
              <w:rPr>
                <w:rFonts w:ascii="Arial" w:eastAsia="Times New Roman" w:hAnsi="Arial" w:cs="Arial"/>
                <w:sz w:val="20"/>
                <w:szCs w:val="20"/>
              </w:rPr>
            </w:pPr>
            <w:r w:rsidRPr="00E06F4C">
              <w:rPr>
                <w:rFonts w:ascii="Arial" w:eastAsia="Times New Roman" w:hAnsi="Arial" w:cs="Arial"/>
                <w:sz w:val="20"/>
                <w:szCs w:val="20"/>
              </w:rPr>
              <w:t>1680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E06F4C" w:rsidRPr="00E06F4C" w:rsidRDefault="00E06F4C" w:rsidP="00C830DB">
            <w:pPr>
              <w:shd w:val="clear" w:color="auto" w:fill="FFFFFF" w:themeFill="background1"/>
              <w:spacing w:after="0" w:line="240" w:lineRule="auto"/>
              <w:ind w:right="-108"/>
              <w:jc w:val="center"/>
              <w:rPr>
                <w:rFonts w:ascii="Arial" w:eastAsia="Times New Roman" w:hAnsi="Arial" w:cs="Arial"/>
                <w:sz w:val="20"/>
                <w:szCs w:val="20"/>
              </w:rPr>
            </w:pPr>
            <w:r w:rsidRPr="00E06F4C">
              <w:rPr>
                <w:rFonts w:ascii="Arial" w:eastAsia="Times New Roman" w:hAnsi="Arial" w:cs="Arial"/>
                <w:sz w:val="20"/>
                <w:szCs w:val="20"/>
              </w:rPr>
              <w:t>13.06.2025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E06F4C" w:rsidP="00E06F4C">
            <w:pPr>
              <w:tabs>
                <w:tab w:val="left" w:pos="0"/>
              </w:tabs>
              <w:spacing w:after="0" w:line="240" w:lineRule="auto"/>
              <w:jc w:val="both"/>
              <w:rPr>
                <w:rFonts w:ascii="Arial" w:hAnsi="Arial" w:cs="Arial"/>
                <w:sz w:val="20"/>
              </w:rPr>
            </w:pPr>
            <w:r w:rsidRPr="00E06F4C">
              <w:rPr>
                <w:rFonts w:ascii="Arial" w:hAnsi="Arial" w:cs="Arial"/>
                <w:sz w:val="20"/>
              </w:rPr>
              <w:t>EC recommended by EAC in meeting held on 30.07.2025. Letter will be issued after FC-I is obtained. FC-I and FC-II yet to be obtained.</w:t>
            </w:r>
          </w:p>
        </w:tc>
      </w:tr>
      <w:tr w:rsidR="00E06F4C"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E06F4C" w:rsidRPr="0019755C" w:rsidRDefault="00E06F4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rPr>
                <w:rFonts w:ascii="Arial" w:eastAsia="Times New Roman" w:hAnsi="Arial" w:cs="Arial"/>
                <w:sz w:val="20"/>
                <w:szCs w:val="20"/>
              </w:rPr>
            </w:pPr>
            <w:r w:rsidRPr="00E06F4C">
              <w:rPr>
                <w:rFonts w:ascii="Arial" w:eastAsia="Times New Roman" w:hAnsi="Arial" w:cs="Arial"/>
                <w:sz w:val="20"/>
                <w:szCs w:val="20"/>
              </w:rPr>
              <w:t>Pane PSP</w:t>
            </w:r>
          </w:p>
        </w:tc>
        <w:tc>
          <w:tcPr>
            <w:tcW w:w="584"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Maharashtra</w:t>
            </w:r>
          </w:p>
        </w:tc>
        <w:tc>
          <w:tcPr>
            <w:tcW w:w="376"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JSW Neo Energy Ltd</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E06F4C" w:rsidRPr="00E06F4C" w:rsidRDefault="00E06F4C" w:rsidP="00C830DB">
            <w:pPr>
              <w:spacing w:after="0" w:line="240" w:lineRule="auto"/>
              <w:ind w:left="-108" w:right="-108"/>
              <w:jc w:val="center"/>
              <w:rPr>
                <w:rFonts w:ascii="Arial" w:eastAsia="Times New Roman" w:hAnsi="Arial" w:cs="Arial"/>
                <w:sz w:val="20"/>
                <w:szCs w:val="20"/>
              </w:rPr>
            </w:pPr>
            <w:r w:rsidRPr="00E06F4C">
              <w:rPr>
                <w:rFonts w:ascii="Arial" w:eastAsia="Times New Roman" w:hAnsi="Arial" w:cs="Arial"/>
                <w:sz w:val="20"/>
                <w:szCs w:val="20"/>
              </w:rPr>
              <w:t>1500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E06F4C" w:rsidRPr="00E06F4C" w:rsidRDefault="00E06F4C" w:rsidP="00C830DB">
            <w:pPr>
              <w:shd w:val="clear" w:color="auto" w:fill="FFFFFF" w:themeFill="background1"/>
              <w:spacing w:after="0" w:line="240" w:lineRule="auto"/>
              <w:ind w:right="-108"/>
              <w:jc w:val="center"/>
              <w:rPr>
                <w:rFonts w:ascii="Arial" w:eastAsia="Times New Roman" w:hAnsi="Arial" w:cs="Arial"/>
                <w:sz w:val="20"/>
                <w:szCs w:val="20"/>
              </w:rPr>
            </w:pPr>
            <w:r w:rsidRPr="00E06F4C">
              <w:rPr>
                <w:rFonts w:ascii="Arial" w:eastAsia="Times New Roman" w:hAnsi="Arial" w:cs="Arial"/>
                <w:sz w:val="20"/>
                <w:szCs w:val="20"/>
              </w:rPr>
              <w:t>09.10.2025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E06F4C" w:rsidP="00E06F4C">
            <w:pPr>
              <w:tabs>
                <w:tab w:val="left" w:pos="0"/>
              </w:tabs>
              <w:spacing w:after="0" w:line="240" w:lineRule="auto"/>
              <w:jc w:val="both"/>
              <w:rPr>
                <w:rFonts w:ascii="Arial" w:hAnsi="Arial" w:cs="Arial"/>
                <w:sz w:val="20"/>
              </w:rPr>
            </w:pPr>
            <w:r w:rsidRPr="00E06F4C">
              <w:rPr>
                <w:rFonts w:ascii="Arial" w:hAnsi="Arial" w:cs="Arial"/>
                <w:sz w:val="20"/>
              </w:rPr>
              <w:t>EC recommended by EAC on 24.12.2025, Final letter to be  issued after FC-I.  FC-I and FC-II yet to be obtained.</w:t>
            </w:r>
          </w:p>
        </w:tc>
      </w:tr>
      <w:tr w:rsidR="00E06F4C" w:rsidRPr="0019755C" w:rsidTr="00F42955">
        <w:trPr>
          <w:trHeight w:val="647"/>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E06F4C" w:rsidRPr="0019755C" w:rsidRDefault="00E06F4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rPr>
                <w:rFonts w:ascii="Arial" w:eastAsia="Times New Roman" w:hAnsi="Arial" w:cs="Arial"/>
                <w:sz w:val="20"/>
                <w:szCs w:val="20"/>
              </w:rPr>
            </w:pPr>
            <w:r w:rsidRPr="00E06F4C">
              <w:rPr>
                <w:rFonts w:ascii="Arial" w:eastAsia="Times New Roman" w:hAnsi="Arial" w:cs="Arial"/>
                <w:sz w:val="20"/>
                <w:szCs w:val="20"/>
              </w:rPr>
              <w:t>Shirawta PSP</w:t>
            </w:r>
          </w:p>
        </w:tc>
        <w:tc>
          <w:tcPr>
            <w:tcW w:w="584"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Maharashtra</w:t>
            </w:r>
          </w:p>
        </w:tc>
        <w:tc>
          <w:tcPr>
            <w:tcW w:w="376" w:type="pct"/>
            <w:tcBorders>
              <w:top w:val="single" w:sz="4" w:space="0" w:color="auto"/>
              <w:left w:val="single" w:sz="4" w:space="0" w:color="auto"/>
              <w:bottom w:val="single" w:sz="4" w:space="0" w:color="auto"/>
              <w:right w:val="single" w:sz="4" w:space="0" w:color="auto"/>
            </w:tcBorders>
          </w:tcPr>
          <w:p w:rsidR="00E06F4C" w:rsidRPr="00E06F4C" w:rsidRDefault="00E06F4C" w:rsidP="00C830DB">
            <w:pPr>
              <w:spacing w:after="0" w:line="240" w:lineRule="auto"/>
              <w:jc w:val="center"/>
              <w:rPr>
                <w:rFonts w:ascii="Arial" w:eastAsia="Times New Roman" w:hAnsi="Arial" w:cs="Arial"/>
                <w:sz w:val="20"/>
                <w:szCs w:val="20"/>
              </w:rPr>
            </w:pPr>
            <w:r w:rsidRPr="00E06F4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424AD2" w:rsidP="00C830DB">
            <w:pPr>
              <w:spacing w:after="0" w:line="240" w:lineRule="auto"/>
              <w:jc w:val="center"/>
              <w:rPr>
                <w:rFonts w:ascii="Arial" w:eastAsia="Times New Roman" w:hAnsi="Arial" w:cs="Arial"/>
                <w:sz w:val="20"/>
                <w:szCs w:val="20"/>
              </w:rPr>
            </w:pPr>
            <w:r w:rsidRPr="00E25431">
              <w:rPr>
                <w:rFonts w:ascii="Arial" w:eastAsia="Times New Roman" w:hAnsi="Arial" w:cs="Arial"/>
                <w:sz w:val="20"/>
                <w:szCs w:val="20"/>
              </w:rPr>
              <w:t>Tata Power Company Ltd</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E06F4C" w:rsidRPr="00E06F4C" w:rsidRDefault="00E06F4C" w:rsidP="00C830DB">
            <w:pPr>
              <w:spacing w:after="0" w:line="240" w:lineRule="auto"/>
              <w:ind w:left="-108" w:right="-108"/>
              <w:jc w:val="center"/>
              <w:rPr>
                <w:rFonts w:ascii="Arial" w:eastAsia="Times New Roman" w:hAnsi="Arial" w:cs="Arial"/>
                <w:sz w:val="20"/>
                <w:szCs w:val="20"/>
              </w:rPr>
            </w:pPr>
            <w:r w:rsidRPr="00E06F4C">
              <w:rPr>
                <w:rFonts w:ascii="Arial" w:eastAsia="Times New Roman" w:hAnsi="Arial" w:cs="Arial"/>
                <w:sz w:val="20"/>
                <w:szCs w:val="20"/>
              </w:rPr>
              <w:t>1800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E06F4C" w:rsidRPr="00E06F4C" w:rsidRDefault="00E06F4C" w:rsidP="00C830DB">
            <w:pPr>
              <w:shd w:val="clear" w:color="auto" w:fill="FFFFFF" w:themeFill="background1"/>
              <w:spacing w:after="0" w:line="240" w:lineRule="auto"/>
              <w:ind w:right="-108"/>
              <w:jc w:val="center"/>
              <w:rPr>
                <w:rFonts w:ascii="Arial" w:eastAsia="Times New Roman" w:hAnsi="Arial" w:cs="Arial"/>
                <w:sz w:val="20"/>
                <w:szCs w:val="20"/>
              </w:rPr>
            </w:pPr>
            <w:r w:rsidRPr="00E06F4C">
              <w:rPr>
                <w:rFonts w:ascii="Arial" w:eastAsia="Times New Roman" w:hAnsi="Arial" w:cs="Arial"/>
                <w:sz w:val="20"/>
                <w:szCs w:val="20"/>
              </w:rPr>
              <w:t>01.09.2025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995407" w:rsidP="00E06F4C">
            <w:pPr>
              <w:tabs>
                <w:tab w:val="left" w:pos="0"/>
              </w:tabs>
              <w:spacing w:after="0" w:line="240" w:lineRule="auto"/>
              <w:jc w:val="both"/>
              <w:rPr>
                <w:rFonts w:ascii="Arial" w:hAnsi="Arial" w:cs="Arial"/>
                <w:sz w:val="20"/>
              </w:rPr>
            </w:pPr>
            <w:r w:rsidRPr="00995407">
              <w:rPr>
                <w:rFonts w:ascii="Arial" w:hAnsi="Arial" w:cs="Arial"/>
                <w:sz w:val="20"/>
              </w:rPr>
              <w:t>EC recommended by EAC on 09.10.2025. Final letter to be issued after FC-I is obtained. FC–I issued on 04.06.2026.  FC-II yet to be obtained.</w:t>
            </w:r>
          </w:p>
        </w:tc>
      </w:tr>
      <w:tr w:rsidR="007A307A" w:rsidRPr="0019755C" w:rsidTr="00F42955">
        <w:trPr>
          <w:trHeight w:val="341"/>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b/>
                <w:bCs/>
                <w:sz w:val="20"/>
                <w:szCs w:val="20"/>
              </w:rPr>
              <w:t>Sub Total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424AD2" w:rsidP="00C830DB">
            <w:pPr>
              <w:spacing w:after="0" w:line="240" w:lineRule="auto"/>
              <w:ind w:right="-108"/>
              <w:jc w:val="center"/>
              <w:rPr>
                <w:rFonts w:ascii="Arial" w:eastAsia="Times New Roman" w:hAnsi="Arial" w:cs="Arial"/>
                <w:b/>
                <w:bCs/>
                <w:sz w:val="20"/>
                <w:szCs w:val="20"/>
              </w:rPr>
            </w:pPr>
            <w:r>
              <w:rPr>
                <w:rFonts w:ascii="Arial" w:eastAsia="Times New Roman" w:hAnsi="Arial" w:cs="Arial"/>
                <w:b/>
                <w:bCs/>
                <w:color w:val="000000" w:themeColor="text1"/>
                <w:sz w:val="20"/>
                <w:szCs w:val="20"/>
              </w:rPr>
              <w:t>14649</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jc w:val="both"/>
              <w:rPr>
                <w:rFonts w:ascii="Arial" w:eastAsia="Times New Roman" w:hAnsi="Arial" w:cs="Arial"/>
                <w:sz w:val="20"/>
                <w:szCs w:val="20"/>
              </w:rPr>
            </w:pPr>
          </w:p>
        </w:tc>
      </w:tr>
      <w:tr w:rsidR="00E81029" w:rsidRPr="0019755C" w:rsidTr="008C3B49">
        <w:trPr>
          <w:trHeight w:val="395"/>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E81029" w:rsidRPr="00E81029" w:rsidRDefault="00E81029" w:rsidP="00E81029">
            <w:pPr>
              <w:pStyle w:val="ListParagraph"/>
              <w:spacing w:after="0"/>
              <w:ind w:left="171"/>
              <w:rPr>
                <w:rFonts w:ascii="Arial" w:eastAsia="Times New Roman" w:hAnsi="Arial" w:cs="Arial"/>
                <w:sz w:val="20"/>
                <w:szCs w:val="20"/>
              </w:rPr>
            </w:pPr>
            <w:r>
              <w:rPr>
                <w:rFonts w:ascii="Arial" w:eastAsia="Times New Roman" w:hAnsi="Arial" w:cs="Arial"/>
                <w:sz w:val="20"/>
                <w:szCs w:val="20"/>
              </w:rPr>
              <w:t xml:space="preserve">* </w:t>
            </w:r>
            <w:r w:rsidRPr="00E81029">
              <w:rPr>
                <w:rFonts w:ascii="Arial" w:eastAsia="Times New Roman" w:hAnsi="Arial" w:cs="Arial"/>
                <w:sz w:val="20"/>
                <w:szCs w:val="20"/>
              </w:rPr>
              <w:t>Originally Kirthai-II HE Project was concurred for an IC of 930 MW vide CEA oM dated 14.06.2019. Thereafter, the installed capacity of the project was modified to 820 MW vide Memorandum of Changes proposal approved by CEA vide letter dated 02.09.2025</w:t>
            </w:r>
            <w:r>
              <w:rPr>
                <w:rFonts w:ascii="Arial" w:eastAsia="Times New Roman" w:hAnsi="Arial" w:cs="Arial"/>
                <w:sz w:val="20"/>
                <w:szCs w:val="20"/>
              </w:rPr>
              <w:t>.</w:t>
            </w:r>
          </w:p>
        </w:tc>
      </w:tr>
      <w:tr w:rsidR="005D7EEC" w:rsidRPr="0019755C" w:rsidTr="008C3B49">
        <w:trPr>
          <w:trHeight w:val="395"/>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5D7EEC" w:rsidRPr="0019755C" w:rsidRDefault="005D7EEC" w:rsidP="00C830DB">
            <w:pPr>
              <w:pStyle w:val="ListParagraph"/>
              <w:numPr>
                <w:ilvl w:val="0"/>
                <w:numId w:val="3"/>
              </w:numPr>
              <w:spacing w:after="0"/>
              <w:rPr>
                <w:rFonts w:ascii="Arial" w:eastAsia="Times New Roman" w:hAnsi="Arial" w:cs="Arial"/>
                <w:sz w:val="20"/>
                <w:szCs w:val="20"/>
              </w:rPr>
            </w:pPr>
            <w:r w:rsidRPr="0019755C">
              <w:rPr>
                <w:rFonts w:ascii="Arial" w:eastAsia="Times New Roman" w:hAnsi="Arial" w:cs="Arial"/>
                <w:b/>
                <w:bCs/>
                <w:sz w:val="20"/>
                <w:szCs w:val="20"/>
                <w:u w:val="single"/>
              </w:rPr>
              <w:t>Both Environment and Forest Clearance yet to be obtained</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6F7EDA" w:rsidRDefault="005D7EEC" w:rsidP="00C830DB">
            <w:pPr>
              <w:spacing w:after="0" w:line="240" w:lineRule="auto"/>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 xml:space="preserve">Hirong </w:t>
            </w:r>
          </w:p>
        </w:tc>
        <w:tc>
          <w:tcPr>
            <w:tcW w:w="584" w:type="pct"/>
            <w:tcBorders>
              <w:top w:val="single" w:sz="4" w:space="0" w:color="auto"/>
              <w:left w:val="single" w:sz="4" w:space="0" w:color="auto"/>
              <w:bottom w:val="single" w:sz="4" w:space="0" w:color="auto"/>
              <w:right w:val="single" w:sz="4" w:space="0" w:color="auto"/>
            </w:tcBorders>
          </w:tcPr>
          <w:p w:rsidR="005D7EEC" w:rsidRPr="006F7EDA" w:rsidRDefault="005D7EEC" w:rsidP="00C830DB">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5D7EEC" w:rsidRPr="006F7EDA" w:rsidRDefault="005D7EEC" w:rsidP="00C830DB">
            <w:pPr>
              <w:spacing w:after="0" w:line="240" w:lineRule="auto"/>
              <w:jc w:val="center"/>
              <w:rPr>
                <w:rFonts w:ascii="Arial" w:eastAsia="Times New Roman" w:hAnsi="Arial" w:cs="Arial"/>
                <w:color w:val="000000" w:themeColor="text1"/>
                <w:sz w:val="20"/>
                <w:szCs w:val="20"/>
              </w:rPr>
            </w:pPr>
            <w:r>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6F7EDA" w:rsidRDefault="005D7EEC" w:rsidP="00C830DB">
            <w:pPr>
              <w:spacing w:after="0" w:line="240" w:lineRule="auto"/>
              <w:jc w:val="cente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NEEPCO</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6F7EDA" w:rsidRDefault="005D7EEC" w:rsidP="00C830DB">
            <w:pPr>
              <w:spacing w:after="0" w:line="240" w:lineRule="auto"/>
              <w:ind w:left="-108"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500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6F7EDA" w:rsidRDefault="005D7EEC" w:rsidP="00C830DB">
            <w:pPr>
              <w:shd w:val="clear" w:color="auto" w:fill="FFFFFF" w:themeFill="background1"/>
              <w:spacing w:after="0" w:line="240" w:lineRule="auto"/>
              <w:ind w:right="-108"/>
              <w:jc w:val="center"/>
              <w:rPr>
                <w:rFonts w:ascii="Arial" w:eastAsia="Times New Roman" w:hAnsi="Arial" w:cs="Arial"/>
                <w:bCs/>
                <w:color w:val="000000" w:themeColor="text1"/>
                <w:sz w:val="20"/>
                <w:szCs w:val="20"/>
              </w:rPr>
            </w:pPr>
            <w:r w:rsidRPr="006F7EDA">
              <w:rPr>
                <w:rFonts w:ascii="Arial" w:eastAsia="Times New Roman" w:hAnsi="Arial" w:cs="Arial"/>
                <w:bCs/>
                <w:color w:val="000000" w:themeColor="text1"/>
                <w:sz w:val="20"/>
                <w:szCs w:val="20"/>
              </w:rPr>
              <w:t>10.04.13</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Default="005D7EEC" w:rsidP="00C830DB">
            <w:pPr>
              <w:jc w:val="both"/>
              <w:rPr>
                <w:rFonts w:ascii="Arial" w:hAnsi="Arial" w:cs="Arial"/>
                <w:color w:val="000000" w:themeColor="text1"/>
                <w:sz w:val="20"/>
                <w:szCs w:val="20"/>
              </w:rPr>
            </w:pPr>
            <w:r w:rsidRPr="005D7EEC">
              <w:rPr>
                <w:rFonts w:ascii="Arial" w:hAnsi="Arial" w:cs="Arial"/>
                <w:color w:val="000000" w:themeColor="text1"/>
                <w:sz w:val="20"/>
                <w:szCs w:val="20"/>
              </w:rPr>
              <w:t>EC &amp; FC yet to be obtained by developer.</w:t>
            </w:r>
          </w:p>
          <w:p w:rsidR="005D7EEC" w:rsidRPr="005D7EEC" w:rsidRDefault="005D7EEC" w:rsidP="00C830DB">
            <w:pPr>
              <w:jc w:val="both"/>
              <w:rPr>
                <w:rFonts w:ascii="Arial" w:hAnsi="Arial" w:cs="Arial"/>
                <w:color w:val="000000" w:themeColor="text1"/>
                <w:sz w:val="20"/>
                <w:szCs w:val="20"/>
              </w:rPr>
            </w:pPr>
            <w:r w:rsidRPr="005D7EEC">
              <w:rPr>
                <w:rFonts w:ascii="Arial" w:hAnsi="Arial" w:cs="Arial"/>
                <w:color w:val="000000" w:themeColor="text1"/>
                <w:sz w:val="20"/>
                <w:szCs w:val="20"/>
              </w:rPr>
              <w:t>Government of Arunachal Pradesh vide letter dated 09.07.201 informed CEA that allotment of Hirong HEP to M/s. JAPL was withdrawn/ cancelled  vide GoAP letter dated 21.04.2021 . MOP vide letter dated 22.12.2021 indicated that Hirong HEP to be pursued by NEEPCO. Govt. of Arunachal Pradesh has approved the allotment of Hirong HEP to NEEPCO Ltd. on 13.01.2023. MoA signed on 12.08.2023.</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6F7EDA" w:rsidRDefault="005D7EEC" w:rsidP="00C830DB">
            <w:pPr>
              <w:spacing w:after="0" w:line="240" w:lineRule="auto"/>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 xml:space="preserve">Naying </w:t>
            </w:r>
          </w:p>
          <w:p w:rsidR="005D7EEC" w:rsidRPr="006F7EDA" w:rsidRDefault="005D7EEC" w:rsidP="00C830DB">
            <w:pPr>
              <w:spacing w:after="0" w:line="240" w:lineRule="auto"/>
              <w:rPr>
                <w:rFonts w:ascii="Arial" w:eastAsia="Times New Roman" w:hAnsi="Arial" w:cs="Arial"/>
                <w:color w:val="000000" w:themeColor="text1"/>
                <w:sz w:val="20"/>
                <w:szCs w:val="20"/>
              </w:rPr>
            </w:pPr>
          </w:p>
        </w:tc>
        <w:tc>
          <w:tcPr>
            <w:tcW w:w="584" w:type="pct"/>
            <w:tcBorders>
              <w:top w:val="single" w:sz="4" w:space="0" w:color="auto"/>
              <w:left w:val="single" w:sz="4" w:space="0" w:color="auto"/>
              <w:bottom w:val="single" w:sz="4" w:space="0" w:color="auto"/>
              <w:right w:val="single" w:sz="4" w:space="0" w:color="auto"/>
            </w:tcBorders>
          </w:tcPr>
          <w:p w:rsidR="005D7EEC" w:rsidRPr="006F7EDA" w:rsidRDefault="005D7EEC" w:rsidP="00C830DB">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5D7EEC" w:rsidRPr="006F7EDA" w:rsidRDefault="005D7EEC" w:rsidP="00C830DB">
            <w:pPr>
              <w:spacing w:after="0" w:line="240" w:lineRule="auto"/>
              <w:jc w:val="center"/>
              <w:rPr>
                <w:rFonts w:ascii="Arial" w:eastAsia="Times New Roman" w:hAnsi="Arial" w:cs="Arial"/>
                <w:color w:val="000000" w:themeColor="text1"/>
                <w:sz w:val="20"/>
                <w:szCs w:val="20"/>
              </w:rPr>
            </w:pPr>
            <w:r>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6F7EDA" w:rsidRDefault="005D7EEC" w:rsidP="00C830DB">
            <w:pPr>
              <w:spacing w:after="0" w:line="240" w:lineRule="auto"/>
              <w:jc w:val="cente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NEEPCO</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6F7EDA" w:rsidRDefault="005D7EEC" w:rsidP="00C830DB">
            <w:pPr>
              <w:spacing w:after="0" w:line="240" w:lineRule="auto"/>
              <w:ind w:left="-108"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1000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6F7EDA" w:rsidRDefault="005D7EEC" w:rsidP="00C830DB">
            <w:pPr>
              <w:spacing w:after="0" w:line="240" w:lineRule="auto"/>
              <w:ind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11.09.13</w:t>
            </w:r>
          </w:p>
          <w:p w:rsidR="005D7EEC" w:rsidRPr="006F7EDA" w:rsidRDefault="005D7EEC" w:rsidP="00C830DB">
            <w:pPr>
              <w:spacing w:after="0" w:line="240" w:lineRule="auto"/>
              <w:ind w:right="-108"/>
              <w:jc w:val="center"/>
              <w:rPr>
                <w:rFonts w:ascii="Arial" w:eastAsia="Times New Roman" w:hAnsi="Arial" w:cs="Arial"/>
                <w:color w:val="000000" w:themeColor="text1"/>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5D7EEC" w:rsidRDefault="005D7EEC" w:rsidP="00C830DB">
            <w:pPr>
              <w:spacing w:after="0"/>
              <w:jc w:val="both"/>
              <w:rPr>
                <w:rFonts w:ascii="Arial" w:hAnsi="Arial" w:cs="Arial"/>
                <w:color w:val="000000" w:themeColor="text1"/>
                <w:sz w:val="20"/>
                <w:szCs w:val="20"/>
              </w:rPr>
            </w:pPr>
            <w:r w:rsidRPr="005D7EEC">
              <w:rPr>
                <w:rFonts w:ascii="Arial" w:hAnsi="Arial" w:cs="Arial"/>
                <w:color w:val="000000" w:themeColor="text1"/>
                <w:sz w:val="20"/>
                <w:szCs w:val="20"/>
              </w:rPr>
              <w:t xml:space="preserve">EC &amp; FC yet to be obtained by developer. </w:t>
            </w:r>
          </w:p>
          <w:p w:rsidR="005D7EEC" w:rsidRPr="005D7EEC" w:rsidRDefault="005D7EEC" w:rsidP="00C830DB">
            <w:pPr>
              <w:spacing w:after="0"/>
              <w:jc w:val="both"/>
              <w:rPr>
                <w:rFonts w:ascii="Arial" w:hAnsi="Arial" w:cs="Arial"/>
                <w:color w:val="000000" w:themeColor="text1"/>
                <w:sz w:val="20"/>
                <w:szCs w:val="20"/>
              </w:rPr>
            </w:pPr>
          </w:p>
          <w:p w:rsidR="005D7EEC" w:rsidRPr="005D7EEC" w:rsidRDefault="005D7EEC" w:rsidP="00C830DB">
            <w:pPr>
              <w:spacing w:after="0"/>
              <w:jc w:val="both"/>
              <w:rPr>
                <w:rFonts w:ascii="Arial" w:hAnsi="Arial" w:cs="Arial"/>
                <w:color w:val="000000" w:themeColor="text1"/>
                <w:sz w:val="20"/>
                <w:szCs w:val="20"/>
              </w:rPr>
            </w:pPr>
            <w:r w:rsidRPr="005D7EEC">
              <w:rPr>
                <w:rFonts w:ascii="Arial" w:hAnsi="Arial" w:cs="Arial"/>
                <w:color w:val="000000" w:themeColor="text1"/>
                <w:sz w:val="20"/>
                <w:szCs w:val="20"/>
              </w:rPr>
              <w:t xml:space="preserve">Government of Arunachal Pradesh vide letter dated 09.07.201 informed CEA that allotment of Naying HEP to M/s. NDSCPL has been withdrawn/ cancelled  vide GoAP letter dated 27.04.2021. MOP vide letter dated 22.12.2021 indicated that Naying HEP to be pursued by NEEPCO.Govt. of Arunachal Pradesh has approved the allotment of Naying HEP to NEEPCO Ltd. on 13.01.2023. MoA signed on 12.08.2023. </w:t>
            </w:r>
          </w:p>
          <w:p w:rsidR="005D7EEC" w:rsidRPr="005D7EEC" w:rsidRDefault="005D7EEC" w:rsidP="00C830DB">
            <w:pPr>
              <w:spacing w:after="0"/>
              <w:jc w:val="both"/>
              <w:rPr>
                <w:rFonts w:ascii="Arial" w:hAnsi="Arial" w:cs="Arial"/>
                <w:color w:val="000000" w:themeColor="text1"/>
                <w:sz w:val="20"/>
                <w:szCs w:val="20"/>
              </w:rPr>
            </w:pPr>
          </w:p>
          <w:p w:rsidR="005D7EEC" w:rsidRPr="00F638DA" w:rsidRDefault="005D7EEC" w:rsidP="00C830DB">
            <w:pPr>
              <w:spacing w:after="0" w:line="240" w:lineRule="auto"/>
              <w:jc w:val="both"/>
              <w:rPr>
                <w:rFonts w:ascii="Arial" w:hAnsi="Arial" w:cs="Arial"/>
                <w:sz w:val="20"/>
              </w:rPr>
            </w:pPr>
            <w:r w:rsidRPr="005D7EEC">
              <w:rPr>
                <w:rFonts w:ascii="Arial" w:hAnsi="Arial" w:cs="Arial"/>
                <w:color w:val="000000" w:themeColor="text1"/>
                <w:sz w:val="20"/>
                <w:szCs w:val="20"/>
              </w:rPr>
              <w:t>ToR for EIA/ EMP studies granted by MoEF&amp;CC on 07.08.2024. Application through PARIVESH portal for diversion of forest land submitted on 21.08.2024.</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Attunli</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ind w:left="-108" w:right="-108"/>
              <w:jc w:val="center"/>
              <w:rPr>
                <w:rFonts w:ascii="Arial" w:eastAsia="Times New Roman" w:hAnsi="Arial" w:cs="Arial"/>
                <w:sz w:val="20"/>
                <w:szCs w:val="20"/>
              </w:rPr>
            </w:pPr>
            <w:r>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ind w:left="-108" w:right="-108"/>
              <w:jc w:val="center"/>
              <w:rPr>
                <w:rFonts w:ascii="Arial" w:eastAsia="Times New Roman" w:hAnsi="Arial" w:cs="Arial"/>
                <w:sz w:val="20"/>
                <w:szCs w:val="20"/>
              </w:rPr>
            </w:pPr>
            <w:r>
              <w:rPr>
                <w:rFonts w:ascii="Arial" w:eastAsia="Times New Roman" w:hAnsi="Arial" w:cs="Arial"/>
                <w:sz w:val="20"/>
                <w:szCs w:val="20"/>
              </w:rPr>
              <w:t>SJVNL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680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right="-108"/>
              <w:jc w:val="center"/>
              <w:rPr>
                <w:rFonts w:ascii="Arial" w:eastAsia="Times New Roman" w:hAnsi="Arial" w:cs="Arial"/>
                <w:sz w:val="20"/>
                <w:szCs w:val="20"/>
              </w:rPr>
            </w:pPr>
            <w:r w:rsidRPr="0019755C">
              <w:rPr>
                <w:rFonts w:ascii="Arial" w:eastAsia="Times New Roman" w:hAnsi="Arial" w:cs="Arial"/>
                <w:sz w:val="20"/>
                <w:szCs w:val="20"/>
              </w:rPr>
              <w:t>02.07.18</w:t>
            </w:r>
          </w:p>
          <w:p w:rsidR="005D7EEC" w:rsidRPr="0019755C" w:rsidRDefault="005D7EEC" w:rsidP="00C830DB">
            <w:pPr>
              <w:spacing w:after="0" w:line="240" w:lineRule="auto"/>
              <w:ind w:right="-108"/>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5D7EEC" w:rsidRDefault="005D7EEC" w:rsidP="00C830DB">
            <w:pPr>
              <w:spacing w:after="0" w:line="240" w:lineRule="auto"/>
              <w:jc w:val="both"/>
              <w:rPr>
                <w:rFonts w:ascii="Arial" w:hAnsi="Arial" w:cs="Arial"/>
                <w:sz w:val="20"/>
              </w:rPr>
            </w:pPr>
            <w:r w:rsidRPr="005D7EEC">
              <w:rPr>
                <w:rFonts w:ascii="Arial" w:hAnsi="Arial" w:cs="Arial"/>
                <w:sz w:val="20"/>
              </w:rPr>
              <w:t>Both EC and FC are yet to be obtained.</w:t>
            </w:r>
          </w:p>
          <w:p w:rsidR="005D7EEC" w:rsidRPr="005D7EEC" w:rsidRDefault="005D7EEC" w:rsidP="00C830DB">
            <w:pPr>
              <w:spacing w:after="0" w:line="240" w:lineRule="auto"/>
              <w:jc w:val="both"/>
              <w:rPr>
                <w:rFonts w:ascii="Arial" w:hAnsi="Arial" w:cs="Arial"/>
                <w:sz w:val="20"/>
              </w:rPr>
            </w:pPr>
            <w:r w:rsidRPr="005D7EEC">
              <w:rPr>
                <w:rFonts w:ascii="Arial" w:hAnsi="Arial" w:cs="Arial"/>
                <w:sz w:val="20"/>
              </w:rPr>
              <w:t>Land Acquisition under process. MOP vide letter dated 22.12.2021 indicated that Attunli HEP to be pursued by SJVNL.  MoA signed on 12.08.2023. CEA vide letter dated 09.11.2023 accorded  for transfer and revalidation of concurrence.</w:t>
            </w:r>
          </w:p>
          <w:p w:rsidR="005D7EEC" w:rsidRPr="0019755C" w:rsidRDefault="005D7EEC" w:rsidP="00C830DB">
            <w:pPr>
              <w:spacing w:after="0" w:line="240" w:lineRule="auto"/>
              <w:jc w:val="both"/>
              <w:rPr>
                <w:rFonts w:ascii="Arial" w:hAnsi="Arial" w:cs="Arial"/>
                <w:sz w:val="20"/>
              </w:rPr>
            </w:pPr>
            <w:r w:rsidRPr="005D7EEC">
              <w:rPr>
                <w:rFonts w:ascii="Arial" w:hAnsi="Arial" w:cs="Arial"/>
                <w:sz w:val="20"/>
              </w:rPr>
              <w:t xml:space="preserve">Application for ToR submitted on 16.12.2023 and agreed by EAC on 09.02.2024. ToR issued on 05.03.2024. EIA/ EMP studies is in progress. Application for diversion of Forest land uploaded on 15.02.2024. FC is in process. </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 xml:space="preserve">Dikhu </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Nagaland</w:t>
            </w:r>
          </w:p>
          <w:p w:rsidR="005D7EEC" w:rsidRPr="0019755C" w:rsidRDefault="005D7EEC" w:rsidP="00C830DB">
            <w:pPr>
              <w:spacing w:after="0" w:line="240" w:lineRule="auto"/>
              <w:jc w:val="center"/>
              <w:rPr>
                <w:rFonts w:ascii="Arial" w:eastAsia="Times New Roman"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NMPPL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186</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right="-108"/>
              <w:jc w:val="center"/>
              <w:rPr>
                <w:rFonts w:ascii="Arial" w:eastAsia="Times New Roman" w:hAnsi="Arial" w:cs="Arial"/>
                <w:sz w:val="20"/>
                <w:szCs w:val="20"/>
              </w:rPr>
            </w:pPr>
            <w:r w:rsidRPr="0019755C">
              <w:rPr>
                <w:rFonts w:ascii="Arial" w:eastAsia="Times New Roman" w:hAnsi="Arial" w:cs="Arial"/>
                <w:sz w:val="20"/>
                <w:szCs w:val="20"/>
              </w:rPr>
              <w:t>31.03.14</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5D7EEC" w:rsidRDefault="005D7EEC" w:rsidP="00C830DB">
            <w:pPr>
              <w:spacing w:after="0" w:line="240" w:lineRule="auto"/>
              <w:jc w:val="both"/>
              <w:rPr>
                <w:rFonts w:ascii="Arial" w:hAnsi="Arial" w:cs="Arial"/>
                <w:sz w:val="20"/>
              </w:rPr>
            </w:pPr>
            <w:r w:rsidRPr="005D7EEC">
              <w:rPr>
                <w:rFonts w:ascii="Arial" w:hAnsi="Arial" w:cs="Arial"/>
                <w:sz w:val="20"/>
              </w:rPr>
              <w:t>EC yet to be obtained by developer. TOR issued on 27/12/2018. FC not applicable as forest land is not involved.</w:t>
            </w:r>
          </w:p>
          <w:p w:rsidR="005D7EEC" w:rsidRPr="005D7EEC" w:rsidRDefault="005D7EEC" w:rsidP="00C830DB">
            <w:pPr>
              <w:spacing w:after="0" w:line="240" w:lineRule="auto"/>
              <w:jc w:val="both"/>
              <w:rPr>
                <w:rFonts w:ascii="Arial" w:hAnsi="Arial" w:cs="Arial"/>
                <w:sz w:val="20"/>
              </w:rPr>
            </w:pPr>
          </w:p>
          <w:p w:rsidR="005D7EEC" w:rsidRPr="0019755C" w:rsidRDefault="005D7EEC" w:rsidP="00C830DB">
            <w:pPr>
              <w:spacing w:after="0" w:line="240" w:lineRule="auto"/>
              <w:jc w:val="both"/>
              <w:rPr>
                <w:rFonts w:ascii="Arial" w:hAnsi="Arial" w:cs="Arial"/>
                <w:sz w:val="20"/>
              </w:rPr>
            </w:pPr>
            <w:r w:rsidRPr="005D7EEC">
              <w:rPr>
                <w:rFonts w:ascii="Arial" w:hAnsi="Arial" w:cs="Arial"/>
                <w:sz w:val="20"/>
              </w:rPr>
              <w:t>EIA/EMP studies are in progress and yet to be completed. Consent of PPA as per CERC Tariff is obtained. Govt. of Nagaland has forwarded PPA tariff calculations for the approval of Nagaland Regulatory Commission.</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rPr>
                <w:rFonts w:ascii="Arial" w:eastAsia="Times New Roman" w:hAnsi="Arial" w:cs="Arial"/>
                <w:sz w:val="20"/>
                <w:szCs w:val="20"/>
              </w:rPr>
            </w:pPr>
            <w:r w:rsidRPr="005D7EEC">
              <w:rPr>
                <w:rFonts w:ascii="Arial" w:eastAsia="Times New Roman" w:hAnsi="Arial" w:cs="Arial"/>
                <w:sz w:val="20"/>
                <w:szCs w:val="20"/>
              </w:rPr>
              <w:t>Upper Indravati PSP</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5D7EEC">
              <w:rPr>
                <w:rFonts w:ascii="Arial" w:eastAsia="Times New Roman" w:hAnsi="Arial" w:cs="Arial"/>
                <w:sz w:val="20"/>
                <w:szCs w:val="20"/>
              </w:rPr>
              <w:t>Odisha</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5D7EEC">
              <w:rPr>
                <w:rFonts w:ascii="Arial" w:eastAsia="Times New Roman" w:hAnsi="Arial" w:cs="Arial"/>
                <w:sz w:val="20"/>
                <w:szCs w:val="20"/>
              </w:rPr>
              <w:t>State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center"/>
              <w:rPr>
                <w:rFonts w:ascii="Arial" w:eastAsia="Times New Roman" w:hAnsi="Arial" w:cs="Arial"/>
                <w:sz w:val="20"/>
                <w:szCs w:val="20"/>
              </w:rPr>
            </w:pPr>
            <w:r w:rsidRPr="005D7EEC">
              <w:rPr>
                <w:rFonts w:ascii="Arial" w:eastAsia="Times New Roman" w:hAnsi="Arial" w:cs="Arial"/>
                <w:sz w:val="20"/>
                <w:szCs w:val="20"/>
              </w:rPr>
              <w:t>OHPC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left="-108" w:right="-108"/>
              <w:jc w:val="center"/>
              <w:rPr>
                <w:rFonts w:ascii="Arial" w:eastAsia="Times New Roman" w:hAnsi="Arial" w:cs="Arial"/>
                <w:sz w:val="20"/>
                <w:szCs w:val="20"/>
              </w:rPr>
            </w:pPr>
            <w:r w:rsidRPr="005D7EEC">
              <w:rPr>
                <w:rFonts w:ascii="Arial" w:eastAsia="Times New Roman" w:hAnsi="Arial" w:cs="Arial"/>
                <w:sz w:val="20"/>
                <w:szCs w:val="20"/>
              </w:rPr>
              <w:t>600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right="-108"/>
              <w:jc w:val="center"/>
              <w:rPr>
                <w:rFonts w:ascii="Arial" w:eastAsia="Times New Roman" w:hAnsi="Arial" w:cs="Arial"/>
                <w:sz w:val="20"/>
                <w:szCs w:val="20"/>
              </w:rPr>
            </w:pPr>
            <w:r w:rsidRPr="005D7EEC">
              <w:rPr>
                <w:rFonts w:ascii="Arial" w:eastAsia="Times New Roman" w:hAnsi="Arial" w:cs="Arial"/>
                <w:sz w:val="20"/>
                <w:szCs w:val="20"/>
              </w:rPr>
              <w:t>19.08.2024</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5D7EEC" w:rsidRDefault="00424AD2" w:rsidP="00C830DB">
            <w:pPr>
              <w:spacing w:after="0" w:line="240" w:lineRule="auto"/>
              <w:jc w:val="both"/>
              <w:rPr>
                <w:rFonts w:ascii="Arial" w:hAnsi="Arial" w:cs="Arial"/>
                <w:sz w:val="20"/>
              </w:rPr>
            </w:pPr>
            <w:r w:rsidRPr="00424AD2">
              <w:rPr>
                <w:rFonts w:ascii="Arial" w:hAnsi="Arial" w:cs="Arial"/>
                <w:sz w:val="20"/>
              </w:rPr>
              <w:t>EC yet to be obtained by developer. FC-I accorded by MoEF&amp;CC on 15.</w:t>
            </w:r>
            <w:r w:rsidR="00927524">
              <w:rPr>
                <w:rFonts w:ascii="Arial" w:hAnsi="Arial" w:cs="Arial"/>
                <w:sz w:val="20"/>
              </w:rPr>
              <w:t>04.2026. FC-II yet to be obtain</w:t>
            </w:r>
            <w:r w:rsidRPr="00424AD2">
              <w:rPr>
                <w:rFonts w:ascii="Arial" w:hAnsi="Arial" w:cs="Arial"/>
                <w:sz w:val="20"/>
              </w:rPr>
              <w:t>ed.</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rPr>
                <w:rFonts w:ascii="Arial" w:eastAsia="Times New Roman" w:hAnsi="Arial" w:cs="Arial"/>
                <w:sz w:val="20"/>
                <w:szCs w:val="20"/>
              </w:rPr>
            </w:pPr>
            <w:r w:rsidRPr="005D7EEC">
              <w:rPr>
                <w:rFonts w:ascii="Arial" w:eastAsia="Times New Roman" w:hAnsi="Arial" w:cs="Arial"/>
                <w:sz w:val="20"/>
                <w:szCs w:val="20"/>
              </w:rPr>
              <w:t>Kamala (Subansiri Middle)</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5D7EE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5D7EEC">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center"/>
              <w:rPr>
                <w:rFonts w:ascii="Arial" w:eastAsia="Times New Roman" w:hAnsi="Arial" w:cs="Arial"/>
                <w:sz w:val="20"/>
                <w:szCs w:val="20"/>
              </w:rPr>
            </w:pPr>
            <w:r w:rsidRPr="005D7EEC">
              <w:rPr>
                <w:rFonts w:ascii="Arial" w:eastAsia="Times New Roman" w:hAnsi="Arial" w:cs="Arial"/>
                <w:sz w:val="20"/>
                <w:szCs w:val="20"/>
              </w:rPr>
              <w:t>NHPC Limited</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left="-108" w:right="-108"/>
              <w:jc w:val="center"/>
              <w:rPr>
                <w:rFonts w:ascii="Arial" w:eastAsia="Times New Roman" w:hAnsi="Arial" w:cs="Arial"/>
                <w:sz w:val="20"/>
                <w:szCs w:val="20"/>
              </w:rPr>
            </w:pPr>
            <w:r w:rsidRPr="005D7EEC">
              <w:rPr>
                <w:rFonts w:ascii="Arial" w:eastAsia="Times New Roman" w:hAnsi="Arial" w:cs="Arial"/>
                <w:sz w:val="20"/>
                <w:szCs w:val="20"/>
              </w:rPr>
              <w:t>1720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right="-108"/>
              <w:jc w:val="center"/>
              <w:rPr>
                <w:rFonts w:ascii="Arial" w:eastAsia="Times New Roman" w:hAnsi="Arial" w:cs="Arial"/>
                <w:sz w:val="20"/>
                <w:szCs w:val="20"/>
              </w:rPr>
            </w:pPr>
            <w:r w:rsidRPr="005D7EEC">
              <w:rPr>
                <w:rFonts w:ascii="Arial" w:eastAsia="Times New Roman" w:hAnsi="Arial" w:cs="Arial"/>
                <w:sz w:val="20"/>
                <w:szCs w:val="20"/>
              </w:rPr>
              <w:t>23.05.2025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5D7EEC" w:rsidRDefault="005D7EEC" w:rsidP="00C830DB">
            <w:pPr>
              <w:spacing w:after="0" w:line="240" w:lineRule="auto"/>
              <w:jc w:val="both"/>
              <w:rPr>
                <w:rFonts w:ascii="Arial" w:hAnsi="Arial" w:cs="Arial"/>
                <w:sz w:val="20"/>
              </w:rPr>
            </w:pPr>
            <w:r w:rsidRPr="005D7EEC">
              <w:rPr>
                <w:rFonts w:ascii="Arial" w:hAnsi="Arial" w:cs="Arial"/>
                <w:sz w:val="20"/>
              </w:rPr>
              <w:t>EC yet to be obtained by developer. FC in process.</w:t>
            </w:r>
          </w:p>
          <w:p w:rsidR="005D7EEC" w:rsidRPr="005D7EEC" w:rsidRDefault="005D7EEC" w:rsidP="00C830DB">
            <w:pPr>
              <w:spacing w:after="0" w:line="240" w:lineRule="auto"/>
              <w:jc w:val="both"/>
              <w:rPr>
                <w:rFonts w:ascii="Arial" w:hAnsi="Arial" w:cs="Arial"/>
                <w:sz w:val="20"/>
              </w:rPr>
            </w:pPr>
            <w:r w:rsidRPr="005D7EEC">
              <w:rPr>
                <w:rFonts w:ascii="Arial" w:hAnsi="Arial" w:cs="Arial"/>
                <w:sz w:val="20"/>
              </w:rPr>
              <w:t xml:space="preserve"> TOR issued on 07.08.2024. EIA/EMP studies are in progress.</w:t>
            </w:r>
          </w:p>
        </w:tc>
      </w:tr>
      <w:tr w:rsidR="00185B41" w:rsidRPr="0019755C" w:rsidTr="00F42955">
        <w:trPr>
          <w:trHeight w:val="2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3F5F5C" w:rsidRPr="0019755C" w:rsidRDefault="003F5F5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3F5F5C" w:rsidRPr="00E25431" w:rsidRDefault="003F5F5C" w:rsidP="00C830DB">
            <w:pPr>
              <w:spacing w:after="0" w:line="240" w:lineRule="auto"/>
              <w:rPr>
                <w:rFonts w:ascii="Arial" w:eastAsia="Times New Roman" w:hAnsi="Arial" w:cs="Arial"/>
                <w:sz w:val="20"/>
                <w:szCs w:val="20"/>
              </w:rPr>
            </w:pPr>
            <w:r w:rsidRPr="003F5F5C">
              <w:rPr>
                <w:rFonts w:ascii="Arial" w:eastAsia="Times New Roman" w:hAnsi="Arial" w:cs="Arial"/>
                <w:sz w:val="20"/>
                <w:szCs w:val="20"/>
              </w:rPr>
              <w:t>Anjaw HEP</w:t>
            </w:r>
          </w:p>
        </w:tc>
        <w:tc>
          <w:tcPr>
            <w:tcW w:w="584" w:type="pct"/>
            <w:tcBorders>
              <w:top w:val="single" w:sz="4" w:space="0" w:color="auto"/>
              <w:left w:val="single" w:sz="4" w:space="0" w:color="auto"/>
              <w:bottom w:val="single" w:sz="4" w:space="0" w:color="auto"/>
              <w:right w:val="single" w:sz="4" w:space="0" w:color="auto"/>
            </w:tcBorders>
          </w:tcPr>
          <w:p w:rsidR="003F5F5C" w:rsidRPr="00E25431" w:rsidRDefault="003F5F5C" w:rsidP="00C830DB">
            <w:pPr>
              <w:spacing w:after="0" w:line="240" w:lineRule="auto"/>
              <w:jc w:val="center"/>
              <w:rPr>
                <w:rFonts w:ascii="Arial" w:eastAsia="Times New Roman" w:hAnsi="Arial" w:cs="Arial"/>
                <w:sz w:val="20"/>
                <w:szCs w:val="20"/>
              </w:rPr>
            </w:pPr>
            <w:r w:rsidRPr="003F5F5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3F5F5C" w:rsidRPr="00E25431" w:rsidRDefault="003F5F5C" w:rsidP="00C830DB">
            <w:pPr>
              <w:spacing w:after="0" w:line="240" w:lineRule="auto"/>
              <w:jc w:val="center"/>
              <w:rPr>
                <w:rFonts w:ascii="Arial" w:eastAsia="Times New Roman" w:hAnsi="Arial" w:cs="Arial"/>
                <w:sz w:val="20"/>
                <w:szCs w:val="20"/>
              </w:rPr>
            </w:pPr>
            <w:r w:rsidRPr="003F5F5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3F5F5C" w:rsidRPr="00E25431" w:rsidRDefault="003F5F5C" w:rsidP="00C830DB">
            <w:pPr>
              <w:spacing w:after="0" w:line="240" w:lineRule="auto"/>
              <w:jc w:val="center"/>
              <w:rPr>
                <w:rFonts w:ascii="Arial" w:eastAsia="Times New Roman" w:hAnsi="Arial" w:cs="Arial"/>
                <w:sz w:val="20"/>
                <w:szCs w:val="20"/>
              </w:rPr>
            </w:pPr>
            <w:r w:rsidRPr="003F5F5C">
              <w:rPr>
                <w:rFonts w:ascii="Arial" w:eastAsia="Times New Roman" w:hAnsi="Arial" w:cs="Arial"/>
                <w:sz w:val="20"/>
                <w:szCs w:val="20"/>
              </w:rPr>
              <w:t>Lohit Urja pvt Ltd</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3F5F5C" w:rsidRPr="00E25431" w:rsidRDefault="003F5F5C" w:rsidP="00C830DB">
            <w:pPr>
              <w:spacing w:after="0" w:line="240" w:lineRule="auto"/>
              <w:ind w:left="-108" w:right="-108"/>
              <w:jc w:val="center"/>
              <w:rPr>
                <w:rFonts w:ascii="Arial" w:eastAsia="Times New Roman" w:hAnsi="Arial" w:cs="Arial"/>
                <w:sz w:val="20"/>
                <w:szCs w:val="20"/>
              </w:rPr>
            </w:pPr>
            <w:r w:rsidRPr="003F5F5C">
              <w:rPr>
                <w:rFonts w:ascii="Arial" w:eastAsia="Times New Roman" w:hAnsi="Arial" w:cs="Arial"/>
                <w:sz w:val="20"/>
                <w:szCs w:val="20"/>
              </w:rPr>
              <w:t>270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3F5F5C" w:rsidRPr="00E25431" w:rsidRDefault="003F5F5C" w:rsidP="00C830DB">
            <w:pPr>
              <w:spacing w:after="0" w:line="240" w:lineRule="auto"/>
              <w:ind w:right="-108"/>
              <w:jc w:val="center"/>
              <w:rPr>
                <w:rFonts w:ascii="Arial" w:eastAsia="Times New Roman" w:hAnsi="Arial" w:cs="Arial"/>
                <w:sz w:val="20"/>
                <w:szCs w:val="20"/>
              </w:rPr>
            </w:pPr>
            <w:r w:rsidRPr="003F5F5C">
              <w:rPr>
                <w:rFonts w:ascii="Arial" w:eastAsia="Times New Roman" w:hAnsi="Arial" w:cs="Arial"/>
                <w:sz w:val="20"/>
                <w:szCs w:val="20"/>
              </w:rPr>
              <w:t>15.10.2025**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3F5F5C" w:rsidRPr="003F5F5C" w:rsidRDefault="003F5F5C" w:rsidP="00C830DB">
            <w:pPr>
              <w:spacing w:after="0" w:line="240" w:lineRule="auto"/>
              <w:jc w:val="both"/>
              <w:rPr>
                <w:rFonts w:ascii="Arial" w:hAnsi="Arial" w:cs="Arial"/>
                <w:sz w:val="20"/>
              </w:rPr>
            </w:pPr>
            <w:r w:rsidRPr="003F5F5C">
              <w:rPr>
                <w:rFonts w:ascii="Arial" w:hAnsi="Arial" w:cs="Arial"/>
                <w:sz w:val="20"/>
              </w:rPr>
              <w:t>EC &amp; FC yet to be obtained by developer.</w:t>
            </w:r>
          </w:p>
        </w:tc>
      </w:tr>
      <w:tr w:rsidR="00927524" w:rsidRPr="0019755C" w:rsidTr="00927524">
        <w:trPr>
          <w:trHeight w:val="1246"/>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927524" w:rsidRPr="0019755C" w:rsidRDefault="00927524"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927524" w:rsidRDefault="00927524" w:rsidP="00927524">
            <w:pPr>
              <w:pStyle w:val="Default"/>
              <w:rPr>
                <w:sz w:val="20"/>
                <w:szCs w:val="20"/>
              </w:rPr>
            </w:pPr>
            <w:r>
              <w:rPr>
                <w:sz w:val="20"/>
                <w:szCs w:val="20"/>
              </w:rPr>
              <w:t xml:space="preserve">Chichlik PSP </w:t>
            </w:r>
          </w:p>
          <w:p w:rsidR="00927524" w:rsidRPr="003F5F5C" w:rsidRDefault="00927524" w:rsidP="00C830DB">
            <w:pPr>
              <w:spacing w:after="0" w:line="240" w:lineRule="auto"/>
              <w:rPr>
                <w:rFonts w:ascii="Arial" w:eastAsia="Times New Roman" w:hAnsi="Arial" w:cs="Arial"/>
                <w:sz w:val="20"/>
                <w:szCs w:val="20"/>
              </w:rPr>
            </w:pPr>
          </w:p>
        </w:tc>
        <w:tc>
          <w:tcPr>
            <w:tcW w:w="584" w:type="pct"/>
            <w:tcBorders>
              <w:top w:val="single" w:sz="4" w:space="0" w:color="auto"/>
              <w:left w:val="single" w:sz="4" w:space="0" w:color="auto"/>
              <w:bottom w:val="single" w:sz="4" w:space="0" w:color="auto"/>
              <w:right w:val="single" w:sz="4" w:space="0" w:color="auto"/>
            </w:tcBorders>
          </w:tcPr>
          <w:p w:rsidR="00927524" w:rsidRDefault="00927524" w:rsidP="00927524">
            <w:pPr>
              <w:pStyle w:val="Default"/>
              <w:jc w:val="center"/>
              <w:rPr>
                <w:sz w:val="20"/>
                <w:szCs w:val="20"/>
              </w:rPr>
            </w:pPr>
            <w:r>
              <w:rPr>
                <w:sz w:val="20"/>
                <w:szCs w:val="20"/>
              </w:rPr>
              <w:t xml:space="preserve">Uttar Pradesh </w:t>
            </w:r>
          </w:p>
          <w:p w:rsidR="00927524" w:rsidRPr="003F5F5C" w:rsidRDefault="00927524" w:rsidP="00C830DB">
            <w:pPr>
              <w:spacing w:after="0" w:line="240" w:lineRule="auto"/>
              <w:jc w:val="center"/>
              <w:rPr>
                <w:rFonts w:ascii="Arial" w:eastAsia="Times New Roman"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tcPr>
          <w:p w:rsidR="00927524" w:rsidRPr="00927524" w:rsidRDefault="00927524" w:rsidP="00927524">
            <w:pPr>
              <w:pStyle w:val="Default"/>
              <w:jc w:val="center"/>
              <w:rPr>
                <w:sz w:val="20"/>
                <w:szCs w:val="20"/>
              </w:rPr>
            </w:pPr>
            <w:r>
              <w:rPr>
                <w:sz w:val="20"/>
                <w:szCs w:val="20"/>
              </w:rPr>
              <w:t xml:space="preserve">Private </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927524" w:rsidRPr="00927524" w:rsidRDefault="00927524" w:rsidP="00927524">
            <w:pPr>
              <w:pStyle w:val="Default"/>
              <w:jc w:val="center"/>
              <w:rPr>
                <w:sz w:val="20"/>
                <w:szCs w:val="20"/>
              </w:rPr>
            </w:pPr>
            <w:r>
              <w:rPr>
                <w:sz w:val="20"/>
                <w:szCs w:val="20"/>
              </w:rPr>
              <w:t xml:space="preserve">Avaada Water Battery Pvt. Ltd </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tbl>
            <w:tblPr>
              <w:tblW w:w="0" w:type="auto"/>
              <w:tblBorders>
                <w:top w:val="nil"/>
                <w:left w:val="nil"/>
                <w:bottom w:val="nil"/>
                <w:right w:val="nil"/>
              </w:tblBorders>
              <w:tblLayout w:type="fixed"/>
              <w:tblLook w:val="0000" w:firstRow="0" w:lastRow="0" w:firstColumn="0" w:lastColumn="0" w:noHBand="0" w:noVBand="0"/>
            </w:tblPr>
            <w:tblGrid>
              <w:gridCol w:w="1893"/>
              <w:gridCol w:w="1893"/>
              <w:gridCol w:w="1893"/>
            </w:tblGrid>
            <w:tr w:rsidR="00927524">
              <w:tblPrEx>
                <w:tblCellMar>
                  <w:top w:w="0" w:type="dxa"/>
                  <w:bottom w:w="0" w:type="dxa"/>
                </w:tblCellMar>
              </w:tblPrEx>
              <w:trPr>
                <w:trHeight w:val="208"/>
              </w:trPr>
              <w:tc>
                <w:tcPr>
                  <w:tcW w:w="1893" w:type="dxa"/>
                </w:tcPr>
                <w:p w:rsidR="00927524" w:rsidRDefault="00927524" w:rsidP="00927524">
                  <w:pPr>
                    <w:pStyle w:val="Default"/>
                    <w:rPr>
                      <w:sz w:val="20"/>
                      <w:szCs w:val="20"/>
                    </w:rPr>
                  </w:pPr>
                  <w:r>
                    <w:rPr>
                      <w:sz w:val="20"/>
                      <w:szCs w:val="20"/>
                    </w:rPr>
                    <w:t xml:space="preserve">1560 </w:t>
                  </w:r>
                </w:p>
              </w:tc>
              <w:tc>
                <w:tcPr>
                  <w:tcW w:w="1893" w:type="dxa"/>
                </w:tcPr>
                <w:p w:rsidR="00927524" w:rsidRDefault="00927524" w:rsidP="00927524">
                  <w:pPr>
                    <w:pStyle w:val="Default"/>
                    <w:rPr>
                      <w:sz w:val="20"/>
                      <w:szCs w:val="20"/>
                    </w:rPr>
                  </w:pPr>
                  <w:r>
                    <w:rPr>
                      <w:sz w:val="20"/>
                      <w:szCs w:val="20"/>
                    </w:rPr>
                    <w:t xml:space="preserve">16.06.2026 # </w:t>
                  </w:r>
                </w:p>
              </w:tc>
              <w:tc>
                <w:tcPr>
                  <w:tcW w:w="1893" w:type="dxa"/>
                </w:tcPr>
                <w:p w:rsidR="00927524" w:rsidRDefault="00927524" w:rsidP="00927524">
                  <w:pPr>
                    <w:pStyle w:val="Default"/>
                    <w:rPr>
                      <w:sz w:val="20"/>
                      <w:szCs w:val="20"/>
                    </w:rPr>
                  </w:pPr>
                  <w:r>
                    <w:rPr>
                      <w:sz w:val="20"/>
                      <w:szCs w:val="20"/>
                    </w:rPr>
                    <w:t xml:space="preserve">EC &amp; FC yet to be obtained by developer. </w:t>
                  </w:r>
                </w:p>
                <w:p w:rsidR="00927524" w:rsidRDefault="00927524" w:rsidP="00927524">
                  <w:pPr>
                    <w:pStyle w:val="Default"/>
                    <w:rPr>
                      <w:sz w:val="20"/>
                      <w:szCs w:val="20"/>
                    </w:rPr>
                  </w:pPr>
                  <w:r>
                    <w:rPr>
                      <w:sz w:val="20"/>
                      <w:szCs w:val="20"/>
                    </w:rPr>
                    <w:t xml:space="preserve">ToR by MoEF&amp;CC: 27.05.2024 </w:t>
                  </w:r>
                </w:p>
              </w:tc>
            </w:tr>
          </w:tbl>
          <w:p w:rsidR="00927524" w:rsidRPr="003F5F5C" w:rsidRDefault="00927524" w:rsidP="00C830DB">
            <w:pPr>
              <w:spacing w:after="0" w:line="240" w:lineRule="auto"/>
              <w:ind w:left="-108" w:right="-108"/>
              <w:jc w:val="center"/>
              <w:rPr>
                <w:rFonts w:ascii="Arial" w:eastAsia="Times New Roman" w:hAnsi="Arial" w:cs="Arial"/>
                <w:sz w:val="20"/>
                <w:szCs w:val="20"/>
              </w:rPr>
            </w:pP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927524" w:rsidRDefault="00927524" w:rsidP="00927524">
            <w:pPr>
              <w:pStyle w:val="Default"/>
              <w:jc w:val="center"/>
              <w:rPr>
                <w:sz w:val="20"/>
                <w:szCs w:val="20"/>
              </w:rPr>
            </w:pPr>
            <w:r>
              <w:rPr>
                <w:sz w:val="20"/>
                <w:szCs w:val="20"/>
              </w:rPr>
              <w:t xml:space="preserve">16.06.2026 # </w:t>
            </w:r>
          </w:p>
          <w:p w:rsidR="00927524" w:rsidRPr="003F5F5C" w:rsidRDefault="00927524" w:rsidP="00C830DB">
            <w:pPr>
              <w:spacing w:after="0" w:line="240" w:lineRule="auto"/>
              <w:ind w:right="-108"/>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3687"/>
            </w:tblGrid>
            <w:tr w:rsidR="00927524" w:rsidRPr="00927524">
              <w:tblPrEx>
                <w:tblCellMar>
                  <w:top w:w="0" w:type="dxa"/>
                  <w:bottom w:w="0" w:type="dxa"/>
                </w:tblCellMar>
              </w:tblPrEx>
              <w:trPr>
                <w:trHeight w:val="208"/>
              </w:trPr>
              <w:tc>
                <w:tcPr>
                  <w:tcW w:w="3687" w:type="dxa"/>
                </w:tcPr>
                <w:p w:rsidR="00927524" w:rsidRPr="00927524" w:rsidRDefault="00927524" w:rsidP="00927524">
                  <w:pPr>
                    <w:autoSpaceDE w:val="0"/>
                    <w:autoSpaceDN w:val="0"/>
                    <w:adjustRightInd w:val="0"/>
                    <w:spacing w:after="0" w:line="240" w:lineRule="auto"/>
                    <w:rPr>
                      <w:rFonts w:ascii="Arial" w:eastAsiaTheme="minorHAnsi" w:hAnsi="Arial" w:cs="Arial"/>
                      <w:color w:val="000000"/>
                      <w:sz w:val="20"/>
                      <w:szCs w:val="20"/>
                      <w:lang w:val="en-IN" w:bidi="hi-IN"/>
                    </w:rPr>
                  </w:pPr>
                  <w:r w:rsidRPr="00927524">
                    <w:rPr>
                      <w:rFonts w:ascii="Arial" w:eastAsiaTheme="minorHAnsi" w:hAnsi="Arial" w:cs="Arial"/>
                      <w:color w:val="000000"/>
                      <w:sz w:val="20"/>
                      <w:szCs w:val="20"/>
                      <w:lang w:val="en-IN" w:bidi="hi-IN"/>
                    </w:rPr>
                    <w:t xml:space="preserve">EC &amp; FC yet to be obtained by developer. ToR by MoEF&amp;CC: 27.05.2024 </w:t>
                  </w:r>
                </w:p>
              </w:tc>
            </w:tr>
          </w:tbl>
          <w:p w:rsidR="00927524" w:rsidRPr="003F5F5C" w:rsidRDefault="00927524" w:rsidP="00C830DB">
            <w:pPr>
              <w:spacing w:after="0" w:line="240" w:lineRule="auto"/>
              <w:jc w:val="both"/>
              <w:rPr>
                <w:rFonts w:ascii="Arial" w:hAnsi="Arial" w:cs="Arial"/>
                <w:sz w:val="20"/>
              </w:rPr>
            </w:pPr>
          </w:p>
        </w:tc>
      </w:tr>
      <w:tr w:rsidR="007A307A" w:rsidRPr="0019755C" w:rsidTr="00F42955">
        <w:trPr>
          <w:trHeight w:hRule="exact" w:val="288"/>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vAlign w:val="center"/>
          </w:tcPr>
          <w:p w:rsidR="005D7EEC" w:rsidRPr="0019755C" w:rsidRDefault="005D7EEC" w:rsidP="00C830DB">
            <w:pPr>
              <w:spacing w:after="0" w:line="240" w:lineRule="auto"/>
              <w:jc w:val="center"/>
              <w:rPr>
                <w:rFonts w:ascii="Arial" w:eastAsia="Times New Roman" w:hAnsi="Arial" w:cs="Arial"/>
                <w:b/>
                <w:bCs/>
                <w:sz w:val="20"/>
                <w:szCs w:val="20"/>
              </w:rPr>
            </w:pPr>
            <w:r w:rsidRPr="0019755C">
              <w:rPr>
                <w:rFonts w:ascii="Arial" w:eastAsia="Times New Roman" w:hAnsi="Arial" w:cs="Arial"/>
                <w:b/>
                <w:bCs/>
                <w:sz w:val="20"/>
                <w:szCs w:val="20"/>
              </w:rPr>
              <w:t>Sub Total</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D7EEC" w:rsidRDefault="00927524" w:rsidP="00C830DB">
            <w:pPr>
              <w:spacing w:after="0" w:line="240" w:lineRule="auto"/>
              <w:ind w:left="-108" w:right="-108"/>
              <w:jc w:val="center"/>
              <w:rPr>
                <w:rFonts w:ascii="Arial" w:eastAsia="Times New Roman" w:hAnsi="Arial" w:cs="Arial"/>
                <w:b/>
                <w:bCs/>
                <w:sz w:val="20"/>
                <w:szCs w:val="20"/>
              </w:rPr>
            </w:pPr>
            <w:r>
              <w:rPr>
                <w:rFonts w:ascii="Arial" w:eastAsia="Times New Roman" w:hAnsi="Arial" w:cs="Arial"/>
                <w:b/>
                <w:bCs/>
                <w:sz w:val="20"/>
                <w:szCs w:val="20"/>
              </w:rPr>
              <w:t>6516</w:t>
            </w:r>
          </w:p>
          <w:p w:rsidR="005D7EEC" w:rsidRPr="005A4E5C" w:rsidRDefault="005D7EEC" w:rsidP="00C830DB">
            <w:pPr>
              <w:spacing w:after="0" w:line="240" w:lineRule="auto"/>
              <w:ind w:left="-108" w:right="-108"/>
              <w:jc w:val="center"/>
              <w:rPr>
                <w:rFonts w:ascii="Arial" w:eastAsia="Times New Roman" w:hAnsi="Arial" w:cstheme="minorBidi"/>
                <w:b/>
                <w:bCs/>
                <w:sz w:val="20"/>
                <w:szCs w:val="18"/>
                <w:lang w:bidi="hi-IN"/>
              </w:rPr>
            </w:pP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right="-108"/>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both"/>
              <w:rPr>
                <w:rFonts w:ascii="Arial" w:eastAsia="Times New Roman" w:hAnsi="Arial" w:cs="Arial"/>
                <w:sz w:val="20"/>
                <w:szCs w:val="20"/>
              </w:rPr>
            </w:pPr>
          </w:p>
        </w:tc>
      </w:tr>
      <w:tr w:rsidR="00D22C7A" w:rsidRPr="0019755C" w:rsidTr="00E5112D">
        <w:trPr>
          <w:trHeight w:hRule="exact" w:val="734"/>
          <w:jc w:val="center"/>
        </w:trPr>
        <w:tc>
          <w:tcPr>
            <w:tcW w:w="5000" w:type="pct"/>
            <w:gridSpan w:val="8"/>
            <w:tcBorders>
              <w:top w:val="nil"/>
              <w:left w:val="single" w:sz="4" w:space="0" w:color="auto"/>
              <w:bottom w:val="single" w:sz="4" w:space="0" w:color="auto"/>
              <w:right w:val="single" w:sz="4" w:space="0" w:color="auto"/>
            </w:tcBorders>
            <w:shd w:val="clear" w:color="auto" w:fill="auto"/>
            <w:noWrap/>
            <w:vAlign w:val="center"/>
          </w:tcPr>
          <w:p w:rsidR="00E5112D" w:rsidRDefault="00D22C7A" w:rsidP="00C830DB">
            <w:pPr>
              <w:spacing w:after="0" w:line="240" w:lineRule="auto"/>
              <w:rPr>
                <w:rFonts w:ascii="Arial" w:hAnsi="Arial" w:cs="Arial"/>
                <w:bCs/>
                <w:sz w:val="20"/>
                <w:szCs w:val="20"/>
              </w:rPr>
            </w:pPr>
            <w:r w:rsidRPr="00D22C7A">
              <w:rPr>
                <w:rFonts w:ascii="Arial" w:hAnsi="Arial" w:cs="Arial"/>
                <w:bCs/>
                <w:sz w:val="20"/>
                <w:szCs w:val="20"/>
              </w:rPr>
              <w:t>** Project appraised by CEA</w:t>
            </w:r>
          </w:p>
          <w:p w:rsidR="00D22C7A" w:rsidRPr="00927524" w:rsidRDefault="00927524" w:rsidP="00927524">
            <w:pPr>
              <w:pStyle w:val="Default"/>
              <w:rPr>
                <w:sz w:val="20"/>
                <w:szCs w:val="20"/>
              </w:rPr>
            </w:pPr>
            <w:r>
              <w:rPr>
                <w:sz w:val="20"/>
                <w:szCs w:val="20"/>
              </w:rPr>
              <w:t xml:space="preserve"># The project was apprraised by CEA in authority meeting dated 16.06.2026. Final appraisal letter yet to be issued </w:t>
            </w:r>
          </w:p>
        </w:tc>
      </w:tr>
      <w:tr w:rsidR="005D7EEC" w:rsidRPr="0019755C" w:rsidTr="008C3B49">
        <w:trPr>
          <w:trHeight w:hRule="exact" w:val="231"/>
          <w:jc w:val="center"/>
        </w:trPr>
        <w:tc>
          <w:tcPr>
            <w:tcW w:w="5000" w:type="pct"/>
            <w:gridSpan w:val="8"/>
            <w:tcBorders>
              <w:top w:val="nil"/>
              <w:left w:val="single" w:sz="4" w:space="0" w:color="auto"/>
              <w:bottom w:val="single" w:sz="4" w:space="0" w:color="auto"/>
              <w:right w:val="single" w:sz="4" w:space="0" w:color="auto"/>
            </w:tcBorders>
            <w:shd w:val="clear" w:color="auto" w:fill="auto"/>
            <w:noWrap/>
            <w:vAlign w:val="center"/>
          </w:tcPr>
          <w:p w:rsidR="005D7EEC" w:rsidRPr="0019755C" w:rsidRDefault="005D7EEC" w:rsidP="00C830DB">
            <w:pPr>
              <w:spacing w:after="0" w:line="240" w:lineRule="auto"/>
              <w:rPr>
                <w:rFonts w:ascii="Arial" w:eastAsia="Times New Roman" w:hAnsi="Arial" w:cs="Arial"/>
                <w:sz w:val="20"/>
                <w:szCs w:val="20"/>
              </w:rPr>
            </w:pPr>
            <w:r w:rsidRPr="0019755C">
              <w:rPr>
                <w:rFonts w:ascii="Arial" w:hAnsi="Arial" w:cs="Arial"/>
                <w:b/>
                <w:sz w:val="20"/>
                <w:szCs w:val="20"/>
                <w:u w:val="single"/>
              </w:rPr>
              <w:t>(c) Environment and Forest Clearance Subjudice</w:t>
            </w:r>
          </w:p>
        </w:tc>
      </w:tr>
      <w:tr w:rsidR="00185B41" w:rsidRPr="0019755C" w:rsidTr="00F42955">
        <w:trPr>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99365C" w:rsidRPr="0019755C" w:rsidRDefault="0099365C" w:rsidP="00C830DB">
            <w:pPr>
              <w:pStyle w:val="ListParagraph"/>
              <w:numPr>
                <w:ilvl w:val="0"/>
                <w:numId w:val="1"/>
              </w:numPr>
              <w:spacing w:after="0" w:line="240" w:lineRule="auto"/>
              <w:rPr>
                <w:rFonts w:ascii="Arial" w:hAnsi="Arial" w:cs="Arial"/>
                <w:b/>
                <w:sz w:val="20"/>
                <w:szCs w:val="20"/>
                <w:u w:val="single"/>
              </w:rPr>
            </w:pPr>
          </w:p>
        </w:tc>
        <w:tc>
          <w:tcPr>
            <w:tcW w:w="521" w:type="pct"/>
            <w:tcBorders>
              <w:top w:val="single" w:sz="4" w:space="0" w:color="auto"/>
              <w:left w:val="single" w:sz="4" w:space="0" w:color="auto"/>
              <w:bottom w:val="single" w:sz="4" w:space="0" w:color="auto"/>
              <w:right w:val="single" w:sz="4" w:space="0" w:color="auto"/>
            </w:tcBorders>
            <w:shd w:val="clear" w:color="auto" w:fill="auto"/>
          </w:tcPr>
          <w:p w:rsidR="009C6882" w:rsidRDefault="009C6882"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Kotlibhel Stage -IA</w:t>
            </w:r>
          </w:p>
          <w:p w:rsidR="009C6882" w:rsidRPr="0019755C" w:rsidRDefault="009C6882" w:rsidP="00C830DB">
            <w:pPr>
              <w:spacing w:after="0" w:line="240" w:lineRule="auto"/>
              <w:rPr>
                <w:rFonts w:ascii="Arial" w:eastAsia="Times New Roman" w:hAnsi="Arial" w:cs="Arial"/>
                <w:sz w:val="20"/>
                <w:szCs w:val="20"/>
              </w:rPr>
            </w:pPr>
          </w:p>
          <w:p w:rsidR="0099365C" w:rsidRPr="009C6882" w:rsidRDefault="0099365C" w:rsidP="00C830DB">
            <w:pPr>
              <w:spacing w:after="0" w:line="240" w:lineRule="auto"/>
              <w:rPr>
                <w:rFonts w:ascii="Arial" w:eastAsia="Times New Roman" w:hAnsi="Arial" w:cs="Arial"/>
                <w:sz w:val="20"/>
                <w:szCs w:val="20"/>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rsidR="0099365C" w:rsidRPr="009C6882" w:rsidRDefault="009C6882"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Uttarakhand</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99365C" w:rsidRPr="009C6882" w:rsidRDefault="009C6882"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99365C" w:rsidRPr="009C6882" w:rsidRDefault="00185B41"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NHPC</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99365C" w:rsidRPr="009C6882" w:rsidRDefault="00185B41" w:rsidP="00C830DB">
            <w:pPr>
              <w:spacing w:after="0" w:line="240" w:lineRule="auto"/>
              <w:rPr>
                <w:rFonts w:ascii="Arial" w:eastAsia="Times New Roman" w:hAnsi="Arial" w:cs="Arial"/>
                <w:sz w:val="20"/>
                <w:szCs w:val="20"/>
              </w:rPr>
            </w:pPr>
            <w:r w:rsidRPr="00185B41">
              <w:rPr>
                <w:rFonts w:ascii="Arial" w:eastAsia="Times New Roman" w:hAnsi="Arial" w:cs="Arial"/>
                <w:sz w:val="20"/>
                <w:szCs w:val="20"/>
              </w:rPr>
              <w:t>195</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99365C" w:rsidRPr="009C6882" w:rsidRDefault="00185B41" w:rsidP="00C830DB">
            <w:pPr>
              <w:spacing w:after="0" w:line="240" w:lineRule="auto"/>
              <w:rPr>
                <w:rFonts w:ascii="Arial" w:eastAsia="Times New Roman" w:hAnsi="Arial" w:cs="Arial"/>
                <w:sz w:val="20"/>
                <w:szCs w:val="20"/>
              </w:rPr>
            </w:pPr>
            <w:r w:rsidRPr="00185B41">
              <w:rPr>
                <w:rFonts w:ascii="Arial" w:eastAsia="Times New Roman" w:hAnsi="Arial" w:cs="Arial"/>
                <w:sz w:val="20"/>
                <w:szCs w:val="20"/>
              </w:rPr>
              <w:t>03.10.06</w:t>
            </w:r>
          </w:p>
        </w:tc>
        <w:tc>
          <w:tcPr>
            <w:tcW w:w="1848" w:type="pct"/>
            <w:tcBorders>
              <w:top w:val="single" w:sz="4" w:space="0" w:color="auto"/>
              <w:left w:val="single" w:sz="4" w:space="0" w:color="auto"/>
              <w:bottom w:val="single" w:sz="4" w:space="0" w:color="auto"/>
              <w:right w:val="single" w:sz="4" w:space="0" w:color="auto"/>
            </w:tcBorders>
            <w:shd w:val="clear" w:color="auto" w:fill="auto"/>
            <w:vAlign w:val="center"/>
          </w:tcPr>
          <w:p w:rsidR="009C6882" w:rsidRPr="009C6882" w:rsidRDefault="009C6882" w:rsidP="00C830DB">
            <w:pPr>
              <w:spacing w:after="0" w:line="240" w:lineRule="auto"/>
              <w:rPr>
                <w:rFonts w:ascii="Arial" w:eastAsia="Times New Roman" w:hAnsi="Arial" w:cs="Arial"/>
                <w:sz w:val="20"/>
                <w:szCs w:val="20"/>
              </w:rPr>
            </w:pPr>
            <w:r w:rsidRPr="009C6882">
              <w:rPr>
                <w:rFonts w:ascii="Arial" w:eastAsia="Times New Roman" w:hAnsi="Arial" w:cs="Arial"/>
                <w:sz w:val="20"/>
                <w:szCs w:val="20"/>
              </w:rPr>
              <w:t>EC accorded on 9.05.07. However, NHPC vide email dated 02.04.2021 furnished that EC expired in May'2012</w:t>
            </w:r>
          </w:p>
          <w:p w:rsidR="009C6882" w:rsidRPr="009C6882" w:rsidRDefault="009C6882" w:rsidP="00C830DB">
            <w:pPr>
              <w:spacing w:after="0" w:line="240" w:lineRule="auto"/>
              <w:rPr>
                <w:rFonts w:ascii="Arial" w:eastAsia="Times New Roman" w:hAnsi="Arial" w:cs="Arial"/>
                <w:sz w:val="20"/>
                <w:szCs w:val="20"/>
              </w:rPr>
            </w:pPr>
            <w:r w:rsidRPr="009C6882">
              <w:rPr>
                <w:rFonts w:ascii="Arial" w:eastAsia="Times New Roman" w:hAnsi="Arial" w:cs="Arial"/>
                <w:sz w:val="20"/>
                <w:szCs w:val="20"/>
              </w:rPr>
              <w:t>FC-I accorded on 13.10.11 &amp; for FC-II, Compliance Report is awaited from State Govt. However</w:t>
            </w:r>
            <w:r w:rsidR="00C24ACE" w:rsidRPr="009C6882">
              <w:rPr>
                <w:rFonts w:ascii="Arial" w:eastAsia="Times New Roman" w:hAnsi="Arial" w:cs="Arial"/>
                <w:sz w:val="20"/>
                <w:szCs w:val="20"/>
              </w:rPr>
              <w:t>, NHPC</w:t>
            </w:r>
            <w:r w:rsidRPr="009C6882">
              <w:rPr>
                <w:rFonts w:ascii="Arial" w:eastAsia="Times New Roman" w:hAnsi="Arial" w:cs="Arial"/>
                <w:sz w:val="20"/>
                <w:szCs w:val="20"/>
              </w:rPr>
              <w:t xml:space="preserve"> vide email dated 02.04.2021 furnished that FC-I expired in Oct'2016.</w:t>
            </w:r>
          </w:p>
          <w:p w:rsidR="009C6882" w:rsidRPr="009C6882" w:rsidRDefault="009C6882" w:rsidP="00C830DB">
            <w:pPr>
              <w:spacing w:after="0" w:line="240" w:lineRule="auto"/>
              <w:rPr>
                <w:rFonts w:ascii="Arial" w:eastAsia="Times New Roman" w:hAnsi="Arial" w:cs="Arial"/>
                <w:sz w:val="20"/>
                <w:szCs w:val="20"/>
              </w:rPr>
            </w:pPr>
            <w:r w:rsidRPr="009C6882">
              <w:rPr>
                <w:rFonts w:ascii="Arial" w:eastAsia="Times New Roman" w:hAnsi="Arial" w:cs="Arial"/>
                <w:sz w:val="20"/>
                <w:szCs w:val="20"/>
              </w:rPr>
              <w:t xml:space="preserve">  </w:t>
            </w:r>
          </w:p>
          <w:p w:rsidR="009C6882" w:rsidRPr="009C6882" w:rsidRDefault="009C6882" w:rsidP="00C830DB">
            <w:pPr>
              <w:spacing w:after="0" w:line="240" w:lineRule="auto"/>
              <w:rPr>
                <w:rFonts w:ascii="Arial" w:eastAsia="Times New Roman" w:hAnsi="Arial" w:cs="Arial"/>
                <w:sz w:val="20"/>
                <w:szCs w:val="20"/>
              </w:rPr>
            </w:pPr>
            <w:r w:rsidRPr="009C6882">
              <w:rPr>
                <w:rFonts w:ascii="Arial" w:eastAsia="Times New Roman" w:hAnsi="Arial" w:cs="Arial"/>
                <w:sz w:val="20"/>
                <w:szCs w:val="20"/>
              </w:rPr>
              <w:t xml:space="preserve">         The project is included in the list of 24 projects under review by Hon’ble Supreme Court. Hon’ble Supreme Court vide order dated 13.08.2013 directed the MoEF&amp;CC as well as State of Uttrakhand not to grant any further Environmental Clearance  for any hydropower projects in the State of Uttrakhand until further orders. In compliance to the above order, MoEF &amp; CC constituted an Expert Body vide order dated 12.05.2015. Expert </w:t>
            </w:r>
            <w:r w:rsidR="00C24ACE" w:rsidRPr="009C6882">
              <w:rPr>
                <w:rFonts w:ascii="Arial" w:eastAsia="Times New Roman" w:hAnsi="Arial" w:cs="Arial"/>
                <w:sz w:val="20"/>
                <w:szCs w:val="20"/>
              </w:rPr>
              <w:t>Body has</w:t>
            </w:r>
            <w:r w:rsidRPr="009C6882">
              <w:rPr>
                <w:rFonts w:ascii="Arial" w:eastAsia="Times New Roman" w:hAnsi="Arial" w:cs="Arial"/>
                <w:sz w:val="20"/>
                <w:szCs w:val="20"/>
              </w:rPr>
              <w:t xml:space="preserve"> recommended, in its report to MoEF&amp;CC issued in Sept, 2017, </w:t>
            </w:r>
            <w:r w:rsidR="00C24ACE" w:rsidRPr="009C6882">
              <w:rPr>
                <w:rFonts w:ascii="Arial" w:eastAsia="Times New Roman" w:hAnsi="Arial" w:cs="Arial"/>
                <w:sz w:val="20"/>
                <w:szCs w:val="20"/>
              </w:rPr>
              <w:t>that the</w:t>
            </w:r>
            <w:r w:rsidRPr="009C6882">
              <w:rPr>
                <w:rFonts w:ascii="Arial" w:eastAsia="Times New Roman" w:hAnsi="Arial" w:cs="Arial"/>
                <w:sz w:val="20"/>
                <w:szCs w:val="20"/>
              </w:rPr>
              <w:t xml:space="preserve"> </w:t>
            </w:r>
            <w:r w:rsidRPr="009C6882">
              <w:rPr>
                <w:rFonts w:ascii="Arial" w:eastAsia="Times New Roman" w:hAnsi="Arial" w:cs="Arial"/>
                <w:sz w:val="20"/>
                <w:szCs w:val="20"/>
              </w:rPr>
              <w:lastRenderedPageBreak/>
              <w:t xml:space="preserve">project should operate to run one turbine continuously during lean season to minimize peaking impact at Devprayag. Hon’ble Supreme Court vide </w:t>
            </w:r>
            <w:r w:rsidR="00C24ACE" w:rsidRPr="009C6882">
              <w:rPr>
                <w:rFonts w:ascii="Arial" w:eastAsia="Times New Roman" w:hAnsi="Arial" w:cs="Arial"/>
                <w:sz w:val="20"/>
                <w:szCs w:val="20"/>
              </w:rPr>
              <w:t>order dated</w:t>
            </w:r>
            <w:r w:rsidRPr="009C6882">
              <w:rPr>
                <w:rFonts w:ascii="Arial" w:eastAsia="Times New Roman" w:hAnsi="Arial" w:cs="Arial"/>
                <w:sz w:val="20"/>
                <w:szCs w:val="20"/>
              </w:rPr>
              <w:t xml:space="preserve"> 24.11.2015 directed MoP, MoEF&amp;CC and MoWR to arrive at a common policy framework amongst three ministries which is yet to be formulated.</w:t>
            </w:r>
          </w:p>
          <w:p w:rsidR="009C6882" w:rsidRPr="009C6882" w:rsidRDefault="009C6882" w:rsidP="00C830DB">
            <w:pPr>
              <w:spacing w:after="0" w:line="240" w:lineRule="auto"/>
              <w:rPr>
                <w:rFonts w:ascii="Arial" w:eastAsia="Times New Roman" w:hAnsi="Arial" w:cs="Arial"/>
                <w:sz w:val="20"/>
                <w:szCs w:val="20"/>
              </w:rPr>
            </w:pPr>
            <w:r w:rsidRPr="009C6882">
              <w:rPr>
                <w:rFonts w:ascii="Arial" w:eastAsia="Times New Roman" w:hAnsi="Arial" w:cs="Arial"/>
                <w:sz w:val="20"/>
                <w:szCs w:val="20"/>
              </w:rPr>
              <w:t xml:space="preserve">  </w:t>
            </w:r>
          </w:p>
          <w:p w:rsidR="0099365C" w:rsidRPr="009C6882" w:rsidRDefault="009C6882" w:rsidP="00C830DB">
            <w:pPr>
              <w:spacing w:after="0" w:line="240" w:lineRule="auto"/>
              <w:rPr>
                <w:rFonts w:ascii="Arial" w:eastAsia="Times New Roman" w:hAnsi="Arial" w:cs="Arial"/>
                <w:sz w:val="20"/>
                <w:szCs w:val="20"/>
              </w:rPr>
            </w:pPr>
            <w:r w:rsidRPr="009C6882">
              <w:rPr>
                <w:rFonts w:ascii="Arial" w:eastAsia="Times New Roman" w:hAnsi="Arial" w:cs="Arial"/>
                <w:sz w:val="20"/>
                <w:szCs w:val="20"/>
              </w:rPr>
              <w:t>M/s. NHPC vide letter dated 22.10.2021 informed that the project has been closed w.e.f. 01.04.2021 vide NHPC office order dated 12.04.2021. Further, MoEF&amp;CC has filed the affidavit dated 17.08.2021 before Hon’ble Supreme Court of India incorporating the responses of MoP and MoJS. It has been mentioned in the affidavit that there is consensus on only 7 projects, where substantial progress and sizeable investment have already been made, for implementation amongst the three Ministries and the Govt. of Uttarakhand. Kotlibhel- 1A HE Project of NHPC does not figure in this list.</w:t>
            </w:r>
          </w:p>
        </w:tc>
      </w:tr>
      <w:tr w:rsidR="00185B41" w:rsidRPr="001A3A98" w:rsidTr="00F42955">
        <w:trPr>
          <w:trHeight w:hRule="exact" w:val="6452"/>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 xml:space="preserve">Kotlibhel </w:t>
            </w:r>
          </w:p>
          <w:p w:rsidR="005D7EEC" w:rsidRPr="0019755C" w:rsidRDefault="005D7EE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Stage-IB</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Uttarakhand</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NHPC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320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31.10.06</w:t>
            </w:r>
          </w:p>
          <w:p w:rsidR="005D7EEC" w:rsidRPr="0019755C" w:rsidRDefault="005D7EEC" w:rsidP="00C830DB">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1A3A98" w:rsidRPr="001A3A98" w:rsidRDefault="001A3A98" w:rsidP="00C830DB">
            <w:pPr>
              <w:spacing w:after="0"/>
              <w:jc w:val="both"/>
              <w:rPr>
                <w:rFonts w:ascii="Arial" w:hAnsi="Arial" w:cs="Arial"/>
                <w:color w:val="000000" w:themeColor="text1"/>
                <w:sz w:val="20"/>
                <w:szCs w:val="20"/>
              </w:rPr>
            </w:pPr>
            <w:r w:rsidRPr="001A3A98">
              <w:rPr>
                <w:rFonts w:ascii="Arial" w:hAnsi="Arial" w:cs="Arial"/>
                <w:color w:val="000000" w:themeColor="text1"/>
                <w:sz w:val="20"/>
                <w:szCs w:val="20"/>
              </w:rPr>
              <w:t>EC accorded earlier by MoEF&amp;CC on 14.08.07 was quashed by NEEA on 15.09.2010. Thereupon MoEF&amp;CC withdrew the EC on 22.11 2010. MoEF&amp;CC declined FC-I on 7.07.11.</w:t>
            </w:r>
          </w:p>
          <w:p w:rsidR="005D7EEC" w:rsidRPr="001A3A98" w:rsidRDefault="001A3A98" w:rsidP="00C830DB">
            <w:pPr>
              <w:spacing w:after="0"/>
              <w:jc w:val="both"/>
              <w:rPr>
                <w:rFonts w:ascii="Arial" w:hAnsi="Arial" w:cs="Arial"/>
                <w:color w:val="000000" w:themeColor="text1"/>
                <w:sz w:val="20"/>
                <w:szCs w:val="20"/>
              </w:rPr>
            </w:pPr>
            <w:r w:rsidRPr="001A3A98">
              <w:rPr>
                <w:rFonts w:ascii="Arial" w:hAnsi="Arial" w:cs="Arial"/>
                <w:color w:val="000000" w:themeColor="text1"/>
                <w:sz w:val="20"/>
                <w:szCs w:val="20"/>
              </w:rPr>
              <w:t>The project is included in the list of 24 projects under review by Hon’ble Supreme Court. Hon’ble Supreme Court vide order dated 13.08.2013 directed the MoEF&amp;CC as well as State of Uttrakhand not to grant any further Environmental Clearance for any hydropower projects in the State of Uttrakhand until further orders. Further, MoEF&amp;CC has filed the affidavit dated 17.08.2021 before Hon’ble Supreme Court of India incorporating the responses of MoP and MoJS. It has been mentioned in the affidavit that there is consensus on only 7 projects, where substantial progress and sizeable investment have already been made, for implementation amongst the three Ministries and the Govt. of Uttarakhand. Kotlibhel- 1B HE Project of NHPC does not figure in this list.</w:t>
            </w:r>
            <w:r w:rsidR="005D7EEC" w:rsidRPr="001A3A98">
              <w:rPr>
                <w:rFonts w:ascii="Arial" w:hAnsi="Arial" w:cs="Arial"/>
                <w:color w:val="000000" w:themeColor="text1"/>
                <w:sz w:val="20"/>
                <w:szCs w:val="20"/>
              </w:rPr>
              <w:t xml:space="preserve"> </w:t>
            </w:r>
          </w:p>
        </w:tc>
      </w:tr>
      <w:tr w:rsidR="00185B41" w:rsidRPr="0019755C" w:rsidTr="00F42955">
        <w:trPr>
          <w:trHeight w:val="1403"/>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rPr>
                <w:rFonts w:ascii="Arial" w:eastAsia="Times New Roman" w:hAnsi="Arial" w:cs="Arial"/>
                <w:sz w:val="20"/>
                <w:szCs w:val="20"/>
              </w:rPr>
            </w:pPr>
            <w:r w:rsidRPr="0019755C">
              <w:rPr>
                <w:rFonts w:ascii="Arial" w:eastAsia="Times New Roman" w:hAnsi="Arial" w:cs="Arial"/>
                <w:sz w:val="20"/>
                <w:szCs w:val="20"/>
              </w:rPr>
              <w:t>Alaknanda</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Uttarakhand</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GMRL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300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08.08.08</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1A3A98" w:rsidRPr="001A3A98" w:rsidRDefault="001A3A98" w:rsidP="00C830DB">
            <w:pPr>
              <w:spacing w:after="0" w:line="240" w:lineRule="auto"/>
              <w:jc w:val="both"/>
              <w:rPr>
                <w:rFonts w:ascii="Arial" w:hAnsi="Arial" w:cs="Arial"/>
                <w:sz w:val="20"/>
              </w:rPr>
            </w:pPr>
            <w:r w:rsidRPr="001A3A98">
              <w:rPr>
                <w:rFonts w:ascii="Arial" w:hAnsi="Arial" w:cs="Arial"/>
                <w:sz w:val="20"/>
              </w:rPr>
              <w:t>EC accorded on 12.3.08.</w:t>
            </w:r>
          </w:p>
          <w:p w:rsidR="001A3A98" w:rsidRPr="001A3A98" w:rsidRDefault="001A3A98" w:rsidP="00C830DB">
            <w:pPr>
              <w:spacing w:after="0" w:line="240" w:lineRule="auto"/>
              <w:jc w:val="both"/>
              <w:rPr>
                <w:rFonts w:ascii="Arial" w:hAnsi="Arial" w:cs="Arial"/>
                <w:sz w:val="20"/>
              </w:rPr>
            </w:pPr>
            <w:r w:rsidRPr="001A3A98">
              <w:rPr>
                <w:rFonts w:ascii="Arial" w:hAnsi="Arial" w:cs="Arial"/>
                <w:sz w:val="20"/>
              </w:rPr>
              <w:t>FC-I accorded on 8.11.11. FC-II accorded on 09.11.2012. The project is included in the list of 24 projects under review by Hon’ble Supreme Court.</w:t>
            </w:r>
          </w:p>
          <w:p w:rsidR="005D7EEC" w:rsidRPr="0019755C" w:rsidRDefault="001A3A98" w:rsidP="00C830DB">
            <w:pPr>
              <w:spacing w:after="0" w:line="240" w:lineRule="auto"/>
              <w:jc w:val="both"/>
              <w:rPr>
                <w:rFonts w:ascii="Arial" w:hAnsi="Arial" w:cs="Arial"/>
                <w:sz w:val="20"/>
              </w:rPr>
            </w:pPr>
            <w:r w:rsidRPr="001A3A98">
              <w:rPr>
                <w:rFonts w:ascii="Arial" w:hAnsi="Arial" w:cs="Arial"/>
                <w:sz w:val="20"/>
              </w:rPr>
              <w:t>Validity of Concurrence expired on 07.08.2019.</w:t>
            </w:r>
          </w:p>
        </w:tc>
      </w:tr>
      <w:tr w:rsidR="007A307A" w:rsidRPr="0019755C" w:rsidTr="00F42955">
        <w:trPr>
          <w:trHeight w:hRule="exact" w:val="352"/>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vAlign w:val="center"/>
          </w:tcPr>
          <w:p w:rsidR="005D7EEC" w:rsidRPr="0019755C" w:rsidRDefault="005D7EEC" w:rsidP="00C830DB">
            <w:pPr>
              <w:spacing w:after="0" w:line="240" w:lineRule="auto"/>
              <w:ind w:left="-108" w:right="-108"/>
              <w:jc w:val="center"/>
              <w:rPr>
                <w:rFonts w:ascii="Arial" w:eastAsia="Times New Roman" w:hAnsi="Arial" w:cs="Arial"/>
                <w:b/>
                <w:bCs/>
                <w:sz w:val="20"/>
                <w:szCs w:val="20"/>
              </w:rPr>
            </w:pPr>
            <w:r w:rsidRPr="0019755C">
              <w:rPr>
                <w:rFonts w:ascii="Arial" w:eastAsia="Times New Roman" w:hAnsi="Arial" w:cs="Arial"/>
                <w:b/>
                <w:bCs/>
                <w:sz w:val="20"/>
                <w:szCs w:val="20"/>
              </w:rPr>
              <w:t>Sub total</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D7EEC" w:rsidRPr="0019755C" w:rsidRDefault="005D7EEC" w:rsidP="00C830DB">
            <w:pPr>
              <w:spacing w:after="0" w:line="240" w:lineRule="auto"/>
              <w:ind w:left="-108" w:right="-108"/>
              <w:jc w:val="center"/>
              <w:rPr>
                <w:rFonts w:ascii="Arial" w:eastAsia="Times New Roman" w:hAnsi="Arial" w:cs="Arial"/>
                <w:sz w:val="20"/>
                <w:szCs w:val="20"/>
              </w:rPr>
            </w:pPr>
            <w:r>
              <w:rPr>
                <w:rFonts w:ascii="Arial" w:eastAsia="Times New Roman" w:hAnsi="Arial" w:cs="Arial"/>
                <w:b/>
                <w:bCs/>
                <w:sz w:val="20"/>
                <w:szCs w:val="20"/>
              </w:rPr>
              <w:t>815</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jc w:val="both"/>
              <w:rPr>
                <w:rFonts w:ascii="Arial" w:eastAsia="Times New Roman" w:hAnsi="Arial" w:cs="Arial"/>
                <w:sz w:val="20"/>
                <w:szCs w:val="20"/>
              </w:rPr>
            </w:pPr>
          </w:p>
        </w:tc>
      </w:tr>
      <w:tr w:rsidR="007A307A" w:rsidRPr="0019755C" w:rsidTr="00F42955">
        <w:trPr>
          <w:trHeight w:hRule="exact" w:val="352"/>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vAlign w:val="center"/>
          </w:tcPr>
          <w:p w:rsidR="005D7EEC" w:rsidRPr="0019755C" w:rsidRDefault="005D7EEC" w:rsidP="00C830DB">
            <w:pPr>
              <w:spacing w:after="0" w:line="240" w:lineRule="auto"/>
              <w:ind w:right="-108"/>
              <w:jc w:val="center"/>
              <w:rPr>
                <w:rFonts w:ascii="Arial" w:eastAsia="Times New Roman" w:hAnsi="Arial" w:cs="Arial"/>
                <w:b/>
                <w:bCs/>
                <w:sz w:val="20"/>
                <w:szCs w:val="20"/>
              </w:rPr>
            </w:pPr>
            <w:r w:rsidRPr="0019755C">
              <w:rPr>
                <w:rFonts w:ascii="Arial" w:eastAsia="Times New Roman" w:hAnsi="Arial" w:cs="Arial"/>
                <w:b/>
                <w:bCs/>
                <w:sz w:val="20"/>
                <w:szCs w:val="20"/>
              </w:rPr>
              <w:t>Total (pending for E&amp;F clearance)</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D7EEC" w:rsidRPr="005A4E5C" w:rsidRDefault="00F42955" w:rsidP="00C830DB">
            <w:pPr>
              <w:spacing w:after="0" w:line="240" w:lineRule="auto"/>
              <w:ind w:left="-108" w:right="-108"/>
              <w:jc w:val="center"/>
              <w:rPr>
                <w:rFonts w:ascii="Arial" w:eastAsia="Times New Roman" w:hAnsi="Arial" w:cstheme="minorBidi"/>
                <w:sz w:val="20"/>
                <w:szCs w:val="18"/>
                <w:lang w:bidi="hi-IN"/>
              </w:rPr>
            </w:pPr>
            <w:r>
              <w:rPr>
                <w:rFonts w:ascii="Arial" w:eastAsia="Times New Roman" w:hAnsi="Arial" w:cs="Arial"/>
                <w:b/>
                <w:bCs/>
                <w:sz w:val="20"/>
                <w:szCs w:val="20"/>
              </w:rPr>
              <w:t>20420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jc w:val="both"/>
              <w:rPr>
                <w:rFonts w:ascii="Arial" w:eastAsia="Times New Roman" w:hAnsi="Arial" w:cs="Arial"/>
                <w:sz w:val="20"/>
                <w:szCs w:val="20"/>
              </w:rPr>
            </w:pPr>
          </w:p>
        </w:tc>
      </w:tr>
      <w:tr w:rsidR="005D7EEC" w:rsidRPr="0019755C" w:rsidTr="008C3B49">
        <w:trPr>
          <w:trHeight w:hRule="exact" w:val="361"/>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jc w:val="both"/>
              <w:rPr>
                <w:rFonts w:ascii="Arial" w:eastAsia="Times New Roman" w:hAnsi="Arial" w:cs="Arial"/>
                <w:sz w:val="20"/>
                <w:szCs w:val="20"/>
              </w:rPr>
            </w:pPr>
            <w:r w:rsidRPr="0019755C">
              <w:rPr>
                <w:rFonts w:ascii="Arial" w:eastAsia="Times New Roman" w:hAnsi="Arial" w:cs="Arial"/>
                <w:b/>
                <w:bCs/>
                <w:sz w:val="20"/>
                <w:szCs w:val="20"/>
              </w:rPr>
              <w:t>CATEGORY-II: Environment and Forest Clearance accorded and pending due to other reasons</w:t>
            </w:r>
          </w:p>
        </w:tc>
      </w:tr>
      <w:tr w:rsidR="00185B41" w:rsidRPr="0019755C" w:rsidTr="00F42955">
        <w:trPr>
          <w:trHeight w:val="80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Default="005D7EEC" w:rsidP="00C830DB">
            <w:pPr>
              <w:spacing w:after="0" w:line="240" w:lineRule="auto"/>
              <w:rPr>
                <w:rFonts w:ascii="Arial" w:eastAsia="Times New Roman" w:hAnsi="Arial" w:cs="Arial"/>
              </w:rPr>
            </w:pPr>
            <w:r>
              <w:rPr>
                <w:rFonts w:ascii="Arial" w:hAnsi="Arial" w:cs="Arial"/>
              </w:rPr>
              <w:t>Nafra</w:t>
            </w:r>
          </w:p>
          <w:p w:rsidR="005D7EEC" w:rsidRPr="0019755C" w:rsidRDefault="005D7EEC" w:rsidP="00C830DB">
            <w:pPr>
              <w:spacing w:after="0" w:line="240" w:lineRule="auto"/>
              <w:rPr>
                <w:rFonts w:ascii="Arial" w:hAnsi="Arial" w:cs="Arial"/>
                <w:sz w:val="20"/>
                <w:szCs w:val="20"/>
              </w:rPr>
            </w:pP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jc w:val="center"/>
              <w:rPr>
                <w:rFonts w:ascii="Arial" w:hAnsi="Arial" w:cs="Arial"/>
                <w:sz w:val="20"/>
                <w:szCs w:val="20"/>
              </w:rPr>
            </w:pPr>
            <w:r w:rsidRPr="0019755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jc w:val="center"/>
              <w:rPr>
                <w:rFonts w:ascii="Arial" w:hAnsi="Arial" w:cs="Arial"/>
                <w:sz w:val="20"/>
                <w:szCs w:val="20"/>
              </w:rPr>
            </w:pPr>
            <w:r w:rsidRPr="0019755C">
              <w:rPr>
                <w:rFonts w:ascii="Arial" w:eastAsia="Times New Roman" w:hAnsi="Arial" w:cs="Arial"/>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jc w:val="center"/>
              <w:rPr>
                <w:rFonts w:ascii="Arial" w:hAnsi="Arial" w:cs="Arial"/>
                <w:sz w:val="20"/>
                <w:szCs w:val="20"/>
              </w:rPr>
            </w:pPr>
            <w:r w:rsidRPr="0019755C">
              <w:rPr>
                <w:rFonts w:ascii="Arial" w:hAnsi="Arial" w:cs="Arial"/>
                <w:sz w:val="20"/>
                <w:szCs w:val="20"/>
              </w:rPr>
              <w:t>NHPC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ind w:right="-108"/>
              <w:jc w:val="center"/>
              <w:rPr>
                <w:rFonts w:ascii="Arial" w:hAnsi="Arial" w:cs="Arial"/>
                <w:bCs/>
                <w:sz w:val="20"/>
                <w:szCs w:val="20"/>
              </w:rPr>
            </w:pPr>
            <w:r>
              <w:rPr>
                <w:rFonts w:ascii="Arial" w:hAnsi="Arial" w:cs="Arial"/>
                <w:bCs/>
                <w:sz w:val="20"/>
                <w:szCs w:val="20"/>
              </w:rPr>
              <w:t>120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Default="005D7EEC" w:rsidP="00C830DB">
            <w:pPr>
              <w:spacing w:after="0" w:line="240" w:lineRule="auto"/>
              <w:jc w:val="center"/>
              <w:rPr>
                <w:rFonts w:ascii="Arial" w:eastAsia="Times New Roman" w:hAnsi="Arial" w:cs="Arial"/>
                <w:color w:val="000000"/>
              </w:rPr>
            </w:pPr>
            <w:r>
              <w:rPr>
                <w:rFonts w:ascii="Arial" w:hAnsi="Arial" w:cs="Arial"/>
                <w:color w:val="000000"/>
              </w:rPr>
              <w:t>11.02.11</w:t>
            </w:r>
          </w:p>
          <w:p w:rsidR="005D7EEC" w:rsidRPr="0019755C" w:rsidRDefault="005D7EEC" w:rsidP="00C830DB">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C32D54" w:rsidRPr="00C32D54" w:rsidRDefault="00C32D54" w:rsidP="00C830DB">
            <w:pPr>
              <w:spacing w:after="0" w:line="240" w:lineRule="auto"/>
              <w:jc w:val="both"/>
              <w:rPr>
                <w:rFonts w:ascii="Arial" w:hAnsi="Arial" w:cs="Arial"/>
                <w:sz w:val="20"/>
              </w:rPr>
            </w:pPr>
            <w:r w:rsidRPr="00C32D54">
              <w:rPr>
                <w:rFonts w:ascii="Arial" w:hAnsi="Arial" w:cs="Arial"/>
                <w:sz w:val="20"/>
              </w:rPr>
              <w:t xml:space="preserve">EC accorded on 19.08.2013. FC-I accorded on 12.07.2011 &amp;   FC-II accorded on 26.06.2012. </w:t>
            </w:r>
          </w:p>
          <w:p w:rsidR="00C32D54" w:rsidRPr="00C32D54" w:rsidRDefault="00C32D54" w:rsidP="00C830DB">
            <w:pPr>
              <w:spacing w:after="0" w:line="240" w:lineRule="auto"/>
              <w:jc w:val="both"/>
              <w:rPr>
                <w:rFonts w:ascii="Arial" w:hAnsi="Arial" w:cs="Arial"/>
                <w:sz w:val="20"/>
              </w:rPr>
            </w:pPr>
            <w:r w:rsidRPr="00C32D54">
              <w:rPr>
                <w:rFonts w:ascii="Arial" w:hAnsi="Arial" w:cs="Arial"/>
                <w:sz w:val="20"/>
              </w:rPr>
              <w:t xml:space="preserve"> Application for transfer of EC is under process.</w:t>
            </w:r>
          </w:p>
          <w:p w:rsidR="00C32D54" w:rsidRPr="00C32D54" w:rsidRDefault="00C32D54" w:rsidP="00C830DB">
            <w:pPr>
              <w:spacing w:after="0" w:line="240" w:lineRule="auto"/>
              <w:jc w:val="both"/>
              <w:rPr>
                <w:rFonts w:ascii="Arial" w:hAnsi="Arial" w:cs="Arial"/>
                <w:sz w:val="20"/>
              </w:rPr>
            </w:pPr>
            <w:r w:rsidRPr="00C32D54">
              <w:rPr>
                <w:rFonts w:ascii="Arial" w:hAnsi="Arial" w:cs="Arial"/>
                <w:sz w:val="20"/>
              </w:rPr>
              <w:t>Application for transfer of FC of the project was submitted to the Department of Environment and Forest, Govt. of Arunachal Pradesh on 05.06.2023.</w:t>
            </w:r>
          </w:p>
          <w:p w:rsidR="005D7EEC" w:rsidRPr="0019755C" w:rsidRDefault="00C32D54" w:rsidP="00C830DB">
            <w:pPr>
              <w:spacing w:after="0" w:line="240" w:lineRule="auto"/>
              <w:jc w:val="both"/>
              <w:rPr>
                <w:rFonts w:ascii="Arial" w:hAnsi="Arial" w:cs="Arial"/>
                <w:sz w:val="20"/>
              </w:rPr>
            </w:pPr>
            <w:r w:rsidRPr="00C32D54">
              <w:rPr>
                <w:rFonts w:ascii="Arial" w:hAnsi="Arial" w:cs="Arial"/>
                <w:sz w:val="20"/>
              </w:rPr>
              <w:t>CEA vide letter dated 12.06.2023 transferred the Concurrence of the project to NEEPCO along with revalidation of the Concurrence upto 31.05.2024. Project is subjudice in Hon'ble Guwahati High Court</w:t>
            </w:r>
          </w:p>
        </w:tc>
      </w:tr>
      <w:tr w:rsidR="00185B41" w:rsidRPr="0019755C" w:rsidTr="00F42955">
        <w:trPr>
          <w:trHeight w:val="864"/>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19755C" w:rsidRDefault="00D22C7A" w:rsidP="00C830DB">
            <w:pPr>
              <w:spacing w:after="0" w:line="240" w:lineRule="auto"/>
              <w:rPr>
                <w:rFonts w:ascii="Arial" w:eastAsia="Times New Roman" w:hAnsi="Arial" w:cs="Arial"/>
                <w:sz w:val="20"/>
                <w:szCs w:val="20"/>
              </w:rPr>
            </w:pPr>
            <w:r>
              <w:rPr>
                <w:rFonts w:ascii="Arial" w:eastAsia="Times New Roman" w:hAnsi="Arial" w:cs="Arial"/>
                <w:sz w:val="20"/>
                <w:szCs w:val="20"/>
              </w:rPr>
              <w:t>New Ganderb</w:t>
            </w:r>
            <w:r w:rsidR="005D7EEC" w:rsidRPr="0019755C">
              <w:rPr>
                <w:rFonts w:ascii="Arial" w:eastAsia="Times New Roman" w:hAnsi="Arial" w:cs="Arial"/>
                <w:sz w:val="20"/>
                <w:szCs w:val="20"/>
              </w:rPr>
              <w:t>al</w:t>
            </w:r>
          </w:p>
        </w:tc>
        <w:tc>
          <w:tcPr>
            <w:tcW w:w="584"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J&amp;K</w:t>
            </w:r>
          </w:p>
        </w:tc>
        <w:tc>
          <w:tcPr>
            <w:tcW w:w="376" w:type="pct"/>
            <w:tcBorders>
              <w:top w:val="single" w:sz="4" w:space="0" w:color="auto"/>
              <w:left w:val="single" w:sz="4" w:space="0" w:color="auto"/>
              <w:bottom w:val="single" w:sz="4" w:space="0" w:color="auto"/>
              <w:right w:val="single" w:sz="4" w:space="0" w:color="auto"/>
            </w:tcBorders>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State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19755C" w:rsidRDefault="005D7EEC" w:rsidP="00C830DB">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JKSP</w:t>
            </w:r>
            <w:r>
              <w:rPr>
                <w:rFonts w:ascii="Arial" w:eastAsia="Times New Roman" w:hAnsi="Arial" w:cs="Arial"/>
                <w:sz w:val="20"/>
                <w:szCs w:val="20"/>
              </w:rPr>
              <w:t>D</w:t>
            </w:r>
            <w:r w:rsidRPr="0019755C">
              <w:rPr>
                <w:rFonts w:ascii="Arial" w:eastAsia="Times New Roman" w:hAnsi="Arial" w:cs="Arial"/>
                <w:sz w:val="20"/>
                <w:szCs w:val="20"/>
              </w:rPr>
              <w:t>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93</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jc w:val="center"/>
              <w:rPr>
                <w:rFonts w:ascii="Arial" w:hAnsi="Arial" w:cs="Arial"/>
                <w:sz w:val="20"/>
                <w:szCs w:val="20"/>
              </w:rPr>
            </w:pPr>
            <w:r w:rsidRPr="0019755C">
              <w:rPr>
                <w:rFonts w:ascii="Arial" w:hAnsi="Arial" w:cs="Arial"/>
                <w:sz w:val="20"/>
                <w:szCs w:val="20"/>
              </w:rPr>
              <w:t>10.06.14</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D22C7A" w:rsidRPr="00D22C7A" w:rsidRDefault="00D22C7A" w:rsidP="00C830DB">
            <w:pPr>
              <w:spacing w:after="0" w:line="240" w:lineRule="auto"/>
              <w:jc w:val="both"/>
              <w:rPr>
                <w:rFonts w:ascii="Arial" w:hAnsi="Arial" w:cs="Arial"/>
                <w:sz w:val="20"/>
              </w:rPr>
            </w:pPr>
            <w:r w:rsidRPr="00D22C7A">
              <w:rPr>
                <w:rFonts w:ascii="Arial" w:hAnsi="Arial" w:cs="Arial"/>
                <w:sz w:val="20"/>
              </w:rPr>
              <w:t xml:space="preserve">EC accorded on 27.9.13 &amp; FC accorded on 02.04.2012.  </w:t>
            </w:r>
          </w:p>
          <w:p w:rsidR="005D7EEC" w:rsidRPr="0019755C" w:rsidRDefault="00D22C7A" w:rsidP="00C830DB">
            <w:pPr>
              <w:spacing w:after="0" w:line="240" w:lineRule="auto"/>
              <w:jc w:val="both"/>
              <w:rPr>
                <w:rFonts w:ascii="Arial" w:hAnsi="Arial" w:cs="Arial"/>
                <w:sz w:val="20"/>
              </w:rPr>
            </w:pPr>
            <w:r w:rsidRPr="00D22C7A">
              <w:rPr>
                <w:rFonts w:ascii="Arial" w:hAnsi="Arial" w:cs="Arial"/>
                <w:sz w:val="20"/>
              </w:rPr>
              <w:t>Award of contract packages is under progress. PPA signed with State Government. Loan agreement to be signed with finances.</w:t>
            </w:r>
          </w:p>
        </w:tc>
      </w:tr>
      <w:tr w:rsidR="00185B41" w:rsidRPr="0019755C" w:rsidTr="00F42955">
        <w:trPr>
          <w:trHeight w:val="864"/>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5D7EEC" w:rsidRPr="0019755C" w:rsidRDefault="005D7EEC" w:rsidP="00C830DB">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5D7EEC" w:rsidRPr="005A4E5C" w:rsidRDefault="005D7EEC" w:rsidP="00C830DB">
            <w:pPr>
              <w:spacing w:after="0" w:line="240" w:lineRule="auto"/>
              <w:rPr>
                <w:rFonts w:ascii="Arial" w:hAnsi="Arial" w:cs="Arial"/>
                <w:sz w:val="20"/>
                <w:szCs w:val="20"/>
                <w:lang w:bidi="hi-IN"/>
              </w:rPr>
            </w:pPr>
            <w:r w:rsidRPr="00A227FA">
              <w:rPr>
                <w:rFonts w:ascii="Arial" w:eastAsia="Arial" w:hAnsi="Arial" w:cs="Arial"/>
                <w:color w:val="000000"/>
                <w:sz w:val="18"/>
                <w:szCs w:val="18"/>
              </w:rPr>
              <w:t>Turga PSP</w:t>
            </w:r>
            <w:r w:rsidRPr="00024317">
              <w:rPr>
                <w:rFonts w:ascii="Arial" w:eastAsia="Arial" w:hAnsi="Arial" w:cs="Arial"/>
                <w:color w:val="000000"/>
                <w:sz w:val="18"/>
                <w:szCs w:val="18"/>
              </w:rPr>
              <w:t xml:space="preserve"> </w:t>
            </w:r>
          </w:p>
          <w:p w:rsidR="005D7EEC" w:rsidRPr="005A4E5C" w:rsidRDefault="005D7EEC" w:rsidP="00C830DB">
            <w:pPr>
              <w:spacing w:after="0" w:line="240" w:lineRule="auto"/>
              <w:rPr>
                <w:rFonts w:ascii="Arial" w:hAnsi="Arial" w:cs="Arial"/>
                <w:sz w:val="20"/>
                <w:szCs w:val="20"/>
                <w:cs/>
                <w:lang w:bidi="hi-IN"/>
              </w:rPr>
            </w:pPr>
          </w:p>
        </w:tc>
        <w:tc>
          <w:tcPr>
            <w:tcW w:w="584" w:type="pct"/>
            <w:tcBorders>
              <w:top w:val="single" w:sz="4" w:space="0" w:color="auto"/>
              <w:left w:val="single" w:sz="4" w:space="0" w:color="auto"/>
              <w:bottom w:val="single" w:sz="4" w:space="0" w:color="auto"/>
              <w:right w:val="single" w:sz="4" w:space="0" w:color="auto"/>
            </w:tcBorders>
          </w:tcPr>
          <w:p w:rsidR="005D7EEC" w:rsidRPr="005A4E5C" w:rsidRDefault="005D7EEC" w:rsidP="00C830DB">
            <w:pPr>
              <w:spacing w:after="0" w:line="240" w:lineRule="auto"/>
              <w:jc w:val="center"/>
              <w:rPr>
                <w:rFonts w:ascii="Arial" w:hAnsi="Arial" w:cs="Arial"/>
                <w:sz w:val="20"/>
                <w:szCs w:val="20"/>
                <w:cs/>
                <w:lang w:bidi="hi-IN"/>
              </w:rPr>
            </w:pPr>
            <w:r>
              <w:rPr>
                <w:rFonts w:ascii="Arial" w:hAnsi="Arial" w:cs="Arial"/>
                <w:sz w:val="20"/>
                <w:szCs w:val="20"/>
                <w:lang w:bidi="hi-IN"/>
              </w:rPr>
              <w:t>West Bengal</w:t>
            </w:r>
          </w:p>
        </w:tc>
        <w:tc>
          <w:tcPr>
            <w:tcW w:w="376" w:type="pct"/>
            <w:tcBorders>
              <w:top w:val="single" w:sz="4" w:space="0" w:color="auto"/>
              <w:left w:val="single" w:sz="4" w:space="0" w:color="auto"/>
              <w:bottom w:val="single" w:sz="4" w:space="0" w:color="auto"/>
              <w:right w:val="single" w:sz="4" w:space="0" w:color="auto"/>
            </w:tcBorders>
          </w:tcPr>
          <w:p w:rsidR="005D7EEC" w:rsidRPr="005A4E5C" w:rsidRDefault="005D7EEC" w:rsidP="00C830DB">
            <w:pPr>
              <w:spacing w:after="0" w:line="240" w:lineRule="auto"/>
              <w:jc w:val="center"/>
              <w:rPr>
                <w:rFonts w:ascii="Arial" w:hAnsi="Arial" w:cs="Arial"/>
                <w:sz w:val="20"/>
                <w:szCs w:val="20"/>
                <w:cs/>
                <w:lang w:bidi="hi-IN"/>
              </w:rPr>
            </w:pPr>
            <w:r>
              <w:rPr>
                <w:rFonts w:ascii="Arial" w:hAnsi="Arial" w:cs="Arial"/>
                <w:sz w:val="20"/>
                <w:szCs w:val="20"/>
                <w:lang w:bidi="hi-IN"/>
              </w:rPr>
              <w:t>State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5D7EEC" w:rsidRPr="005A4E5C" w:rsidRDefault="005D7EEC" w:rsidP="00C830DB">
            <w:pPr>
              <w:spacing w:after="0" w:line="240" w:lineRule="auto"/>
              <w:jc w:val="center"/>
              <w:rPr>
                <w:rFonts w:ascii="Arial" w:hAnsi="Arial" w:cs="Arial"/>
                <w:sz w:val="20"/>
                <w:szCs w:val="20"/>
                <w:cs/>
                <w:lang w:bidi="hi-IN"/>
              </w:rPr>
            </w:pPr>
            <w:r w:rsidRPr="00024317">
              <w:rPr>
                <w:rFonts w:ascii="Arial" w:eastAsia="Arial" w:hAnsi="Arial" w:cs="Arial"/>
                <w:color w:val="000000"/>
                <w:sz w:val="18"/>
                <w:szCs w:val="18"/>
              </w:rPr>
              <w:t>WBSEDCL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5D7EEC" w:rsidRPr="005A4E5C" w:rsidRDefault="005D7EEC" w:rsidP="00C830DB">
            <w:pPr>
              <w:spacing w:after="0" w:line="240" w:lineRule="auto"/>
              <w:jc w:val="center"/>
              <w:rPr>
                <w:rFonts w:ascii="Arial" w:hAnsi="Arial" w:cs="Arial"/>
                <w:sz w:val="20"/>
                <w:szCs w:val="20"/>
                <w:cs/>
                <w:lang w:bidi="hi-IN"/>
              </w:rPr>
            </w:pPr>
            <w:r>
              <w:rPr>
                <w:rFonts w:ascii="Arial" w:hAnsi="Arial" w:cs="Arial"/>
                <w:sz w:val="20"/>
                <w:szCs w:val="20"/>
                <w:lang w:bidi="hi-IN"/>
              </w:rPr>
              <w:t>1000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5D7EEC" w:rsidRPr="00A65A95" w:rsidRDefault="005D7EEC" w:rsidP="00C830DB">
            <w:pPr>
              <w:shd w:val="clear" w:color="auto" w:fill="FFFFFF" w:themeFill="background1"/>
              <w:spacing w:after="0" w:line="240" w:lineRule="auto"/>
              <w:ind w:right="-108"/>
              <w:jc w:val="center"/>
              <w:rPr>
                <w:rFonts w:ascii="Arial" w:eastAsia="Times New Roman" w:hAnsi="Arial" w:cs="Arial"/>
                <w:sz w:val="20"/>
                <w:szCs w:val="20"/>
              </w:rPr>
            </w:pPr>
            <w:r w:rsidRPr="00024317">
              <w:rPr>
                <w:rFonts w:ascii="Arial" w:eastAsia="Arial" w:hAnsi="Arial" w:cs="Arial"/>
                <w:color w:val="000000"/>
                <w:sz w:val="18"/>
                <w:szCs w:val="18"/>
              </w:rPr>
              <w:t>05.10.16</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424AD2" w:rsidRPr="00424AD2" w:rsidRDefault="00424AD2" w:rsidP="00424AD2">
            <w:pPr>
              <w:spacing w:after="0" w:line="240" w:lineRule="auto"/>
              <w:jc w:val="both"/>
              <w:rPr>
                <w:rFonts w:ascii="Arial" w:eastAsia="Arial" w:hAnsi="Arial" w:cs="Arial"/>
                <w:color w:val="000000"/>
                <w:sz w:val="18"/>
                <w:szCs w:val="18"/>
              </w:rPr>
            </w:pPr>
            <w:r w:rsidRPr="00424AD2">
              <w:rPr>
                <w:rFonts w:ascii="Arial" w:eastAsia="Arial" w:hAnsi="Arial" w:cs="Arial"/>
                <w:color w:val="000000"/>
                <w:sz w:val="18"/>
                <w:szCs w:val="18"/>
              </w:rPr>
              <w:t>EC accorded on 02.07.2018. FC-I accorded on 12.04.18 and FC-II accorded on 13.10.2022.</w:t>
            </w:r>
          </w:p>
          <w:p w:rsidR="00424AD2" w:rsidRPr="00424AD2" w:rsidRDefault="00424AD2" w:rsidP="00424AD2">
            <w:pPr>
              <w:spacing w:after="0" w:line="240" w:lineRule="auto"/>
              <w:jc w:val="both"/>
              <w:rPr>
                <w:rFonts w:ascii="Arial" w:eastAsia="Arial" w:hAnsi="Arial" w:cs="Arial"/>
                <w:color w:val="000000"/>
                <w:sz w:val="18"/>
                <w:szCs w:val="18"/>
              </w:rPr>
            </w:pPr>
          </w:p>
          <w:p w:rsidR="00424AD2" w:rsidRPr="00424AD2" w:rsidRDefault="00424AD2" w:rsidP="00424AD2">
            <w:pPr>
              <w:spacing w:after="0" w:line="240" w:lineRule="auto"/>
              <w:jc w:val="both"/>
              <w:rPr>
                <w:rFonts w:ascii="Arial" w:eastAsia="Arial" w:hAnsi="Arial" w:cs="Arial"/>
                <w:color w:val="000000"/>
                <w:sz w:val="18"/>
                <w:szCs w:val="18"/>
              </w:rPr>
            </w:pPr>
            <w:r w:rsidRPr="00424AD2">
              <w:rPr>
                <w:rFonts w:ascii="Arial" w:eastAsia="Arial" w:hAnsi="Arial" w:cs="Arial"/>
                <w:color w:val="000000"/>
                <w:sz w:val="18"/>
                <w:szCs w:val="18"/>
              </w:rPr>
              <w:t>Award of contract packages is under progress.</w:t>
            </w:r>
          </w:p>
          <w:p w:rsidR="005D7EEC" w:rsidRPr="00A65A95" w:rsidRDefault="00424AD2" w:rsidP="00424AD2">
            <w:pPr>
              <w:spacing w:after="0" w:line="240" w:lineRule="auto"/>
              <w:jc w:val="both"/>
              <w:rPr>
                <w:rFonts w:ascii="Arial" w:hAnsi="Arial" w:cs="Arial"/>
                <w:sz w:val="20"/>
              </w:rPr>
            </w:pPr>
            <w:r w:rsidRPr="00424AD2">
              <w:rPr>
                <w:rFonts w:ascii="Arial" w:eastAsia="Arial" w:hAnsi="Arial" w:cs="Arial"/>
                <w:color w:val="000000"/>
                <w:sz w:val="18"/>
                <w:szCs w:val="18"/>
              </w:rPr>
              <w:t>CEA vide letter dated 20.11.2024 extended the validity of concurrence for further two years i.e. upto 04.10.2026.</w:t>
            </w:r>
          </w:p>
        </w:tc>
      </w:tr>
      <w:tr w:rsidR="007A0E39" w:rsidRPr="0019755C" w:rsidTr="00F42955">
        <w:trPr>
          <w:trHeight w:val="350"/>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F5278D" w:rsidRDefault="007A0E39" w:rsidP="007A0E39">
            <w:pPr>
              <w:spacing w:after="0" w:line="240" w:lineRule="auto"/>
              <w:rPr>
                <w:rFonts w:ascii="Arial" w:eastAsia="Times New Roman" w:hAnsi="Arial" w:cs="Arial"/>
                <w:sz w:val="20"/>
                <w:szCs w:val="20"/>
              </w:rPr>
            </w:pPr>
          </w:p>
        </w:tc>
        <w:tc>
          <w:tcPr>
            <w:tcW w:w="1481" w:type="pct"/>
            <w:gridSpan w:val="3"/>
            <w:tcBorders>
              <w:top w:val="single" w:sz="4" w:space="0" w:color="auto"/>
              <w:left w:val="single" w:sz="4" w:space="0" w:color="auto"/>
              <w:bottom w:val="single" w:sz="4" w:space="0" w:color="auto"/>
              <w:right w:val="single" w:sz="4" w:space="0" w:color="auto"/>
            </w:tcBorders>
          </w:tcPr>
          <w:p w:rsidR="007A0E39" w:rsidRPr="0019755C" w:rsidRDefault="007A0E39" w:rsidP="007A0E39">
            <w:pPr>
              <w:spacing w:after="0" w:line="240" w:lineRule="auto"/>
              <w:ind w:right="-108"/>
              <w:jc w:val="center"/>
              <w:rPr>
                <w:rFonts w:ascii="Arial" w:eastAsia="Times New Roman" w:hAnsi="Arial" w:cs="Arial"/>
                <w:b/>
                <w:bCs/>
                <w:sz w:val="18"/>
                <w:szCs w:val="18"/>
              </w:rPr>
            </w:pPr>
            <w:r w:rsidRPr="00F5278D">
              <w:rPr>
                <w:rFonts w:ascii="Arial" w:eastAsia="Times New Roman" w:hAnsi="Arial" w:cs="Arial"/>
                <w:b/>
                <w:bCs/>
                <w:sz w:val="20"/>
                <w:szCs w:val="20"/>
              </w:rPr>
              <w:t>Total (pending for other reasons)</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A0E39" w:rsidRPr="0019755C" w:rsidRDefault="007A0E39" w:rsidP="007A0E39">
            <w:pPr>
              <w:spacing w:after="0" w:line="240" w:lineRule="auto"/>
              <w:ind w:right="-108"/>
              <w:jc w:val="center"/>
              <w:rPr>
                <w:rFonts w:ascii="Arial" w:eastAsia="Times New Roman" w:hAnsi="Arial" w:cs="Arial"/>
                <w:b/>
                <w:bCs/>
                <w:sz w:val="18"/>
                <w:szCs w:val="17"/>
              </w:rPr>
            </w:pP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F52A98" w:rsidRDefault="003F721F" w:rsidP="007A0E39">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121</w:t>
            </w:r>
            <w:r w:rsidR="007A0E39">
              <w:rPr>
                <w:rFonts w:ascii="Arial" w:eastAsia="Times New Roman" w:hAnsi="Arial" w:cs="Arial"/>
                <w:b/>
                <w:bCs/>
                <w:sz w:val="20"/>
                <w:szCs w:val="20"/>
              </w:rPr>
              <w:t>3</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19755C" w:rsidRDefault="007A0E39" w:rsidP="007A0E39">
            <w:pPr>
              <w:spacing w:after="0" w:line="240" w:lineRule="auto"/>
              <w:jc w:val="both"/>
              <w:rPr>
                <w:rFonts w:ascii="Arial" w:hAnsi="Arial" w:cs="Arial"/>
                <w:sz w:val="20"/>
              </w:rPr>
            </w:pPr>
          </w:p>
        </w:tc>
      </w:tr>
      <w:tr w:rsidR="007A0E39" w:rsidRPr="0019755C" w:rsidTr="008C3B49">
        <w:trPr>
          <w:trHeight w:val="35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jc w:val="both"/>
              <w:rPr>
                <w:rFonts w:ascii="Arial" w:hAnsi="Arial" w:cs="Arial"/>
                <w:sz w:val="20"/>
              </w:rPr>
            </w:pPr>
            <w:r w:rsidRPr="008F30C2">
              <w:rPr>
                <w:rFonts w:ascii="Arial" w:eastAsia="Times New Roman" w:hAnsi="Arial" w:cs="Arial"/>
                <w:b/>
                <w:color w:val="000000" w:themeColor="text1"/>
                <w:sz w:val="20"/>
                <w:szCs w:val="20"/>
              </w:rPr>
              <w:t>CATEGORY-III: MoU/ MoA/ Implementation agreement cancelled/ terminated</w:t>
            </w:r>
          </w:p>
        </w:tc>
      </w:tr>
      <w:tr w:rsidR="007A0E39" w:rsidRPr="0019755C" w:rsidTr="00F42955">
        <w:trPr>
          <w:trHeight w:val="3545"/>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7A0E39" w:rsidRPr="008C7C6C" w:rsidRDefault="007A0E39" w:rsidP="007A0E39">
            <w:pPr>
              <w:spacing w:after="0" w:line="240" w:lineRule="auto"/>
              <w:jc w:val="both"/>
              <w:rPr>
                <w:rFonts w:ascii="Arial" w:hAnsi="Arial" w:cs="Arial"/>
                <w:sz w:val="20"/>
              </w:rPr>
            </w:pPr>
            <w:r w:rsidRPr="008C7C6C">
              <w:rPr>
                <w:rFonts w:ascii="Arial" w:hAnsi="Arial" w:cs="Arial"/>
                <w:sz w:val="20"/>
              </w:rPr>
              <w:t>Chhatru</w:t>
            </w:r>
          </w:p>
        </w:tc>
        <w:tc>
          <w:tcPr>
            <w:tcW w:w="584" w:type="pct"/>
            <w:tcBorders>
              <w:top w:val="single" w:sz="4" w:space="0" w:color="auto"/>
              <w:left w:val="single" w:sz="4" w:space="0" w:color="auto"/>
              <w:bottom w:val="single" w:sz="4" w:space="0" w:color="auto"/>
              <w:right w:val="single" w:sz="4" w:space="0" w:color="auto"/>
            </w:tcBorders>
          </w:tcPr>
          <w:p w:rsidR="007A0E39" w:rsidRPr="008C7C6C" w:rsidRDefault="007A0E39" w:rsidP="007A0E39">
            <w:pPr>
              <w:spacing w:after="0" w:line="240" w:lineRule="auto"/>
              <w:jc w:val="both"/>
              <w:rPr>
                <w:rFonts w:ascii="Arial" w:hAnsi="Arial" w:cs="Arial"/>
                <w:sz w:val="20"/>
              </w:rPr>
            </w:pPr>
            <w:r w:rsidRPr="008C7C6C">
              <w:rPr>
                <w:rFonts w:ascii="Arial" w:hAnsi="Arial" w:cs="Arial"/>
                <w:sz w:val="20"/>
              </w:rPr>
              <w:t>Himachal Pradesh</w:t>
            </w:r>
          </w:p>
        </w:tc>
        <w:tc>
          <w:tcPr>
            <w:tcW w:w="376" w:type="pct"/>
            <w:tcBorders>
              <w:top w:val="single" w:sz="4" w:space="0" w:color="auto"/>
              <w:left w:val="single" w:sz="4" w:space="0" w:color="auto"/>
              <w:bottom w:val="single" w:sz="4" w:space="0" w:color="auto"/>
              <w:right w:val="single" w:sz="4" w:space="0" w:color="auto"/>
            </w:tcBorders>
          </w:tcPr>
          <w:p w:rsidR="007A0E39" w:rsidRPr="008C7C6C" w:rsidRDefault="007A0E39" w:rsidP="007A0E39">
            <w:pPr>
              <w:spacing w:after="0" w:line="240" w:lineRule="auto"/>
              <w:jc w:val="center"/>
              <w:rPr>
                <w:rFonts w:ascii="Arial" w:hAnsi="Arial" w:cs="Arial"/>
                <w:sz w:val="20"/>
              </w:rPr>
            </w:pPr>
            <w:r w:rsidRPr="00794147">
              <w:rPr>
                <w:rFonts w:ascii="Arial" w:hAnsi="Arial" w:cs="Arial"/>
                <w:sz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A0E39" w:rsidRPr="008C7C6C" w:rsidRDefault="007A0E39" w:rsidP="007A0E39">
            <w:pPr>
              <w:spacing w:after="0" w:line="240" w:lineRule="auto"/>
              <w:jc w:val="center"/>
              <w:rPr>
                <w:rFonts w:ascii="Arial" w:hAnsi="Arial" w:cs="Arial"/>
                <w:sz w:val="20"/>
              </w:rPr>
            </w:pPr>
            <w:r w:rsidRPr="00794147">
              <w:rPr>
                <w:rFonts w:ascii="Arial" w:hAnsi="Arial" w:cs="Arial"/>
                <w:sz w:val="20"/>
              </w:rPr>
              <w:t>DSIL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8C7C6C" w:rsidRDefault="007A0E39" w:rsidP="007A0E39">
            <w:pPr>
              <w:spacing w:after="0" w:line="240" w:lineRule="auto"/>
              <w:jc w:val="both"/>
              <w:rPr>
                <w:rFonts w:ascii="Arial" w:hAnsi="Arial" w:cs="Arial"/>
                <w:sz w:val="20"/>
              </w:rPr>
            </w:pPr>
            <w:r w:rsidRPr="008C7C6C">
              <w:rPr>
                <w:rFonts w:ascii="Arial" w:hAnsi="Arial" w:cs="Arial"/>
                <w:sz w:val="20"/>
              </w:rPr>
              <w:t>126</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8C7C6C" w:rsidRDefault="007A0E39" w:rsidP="007A0E39">
            <w:pPr>
              <w:spacing w:after="0" w:line="240" w:lineRule="auto"/>
              <w:jc w:val="both"/>
              <w:rPr>
                <w:rFonts w:ascii="Arial" w:hAnsi="Arial" w:cs="Arial"/>
                <w:sz w:val="20"/>
              </w:rPr>
            </w:pPr>
            <w:r w:rsidRPr="008C7C6C">
              <w:rPr>
                <w:rFonts w:ascii="Arial" w:hAnsi="Arial" w:cs="Arial"/>
                <w:sz w:val="20"/>
              </w:rPr>
              <w:t>15.01.15</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BE2623" w:rsidRDefault="007A0E39" w:rsidP="007A0E39">
            <w:pPr>
              <w:spacing w:after="0" w:line="240" w:lineRule="auto"/>
              <w:jc w:val="both"/>
              <w:rPr>
                <w:rFonts w:ascii="Arial" w:hAnsi="Arial" w:cs="Arial"/>
                <w:sz w:val="20"/>
              </w:rPr>
            </w:pPr>
            <w:r w:rsidRPr="00BE2623">
              <w:rPr>
                <w:rFonts w:ascii="Arial" w:hAnsi="Arial" w:cs="Arial"/>
                <w:sz w:val="20"/>
              </w:rPr>
              <w:t xml:space="preserve">EC recommended by EAC on 24.02.15, Letter will be issued after FC-I. FC-I &amp; FC-II yet to be obtained. </w:t>
            </w:r>
          </w:p>
          <w:p w:rsidR="007A0E39" w:rsidRPr="0019755C" w:rsidRDefault="007A0E39" w:rsidP="007A0E39">
            <w:pPr>
              <w:spacing w:after="0" w:line="240" w:lineRule="auto"/>
              <w:jc w:val="both"/>
              <w:rPr>
                <w:rFonts w:ascii="Arial" w:hAnsi="Arial" w:cs="Arial"/>
                <w:sz w:val="20"/>
              </w:rPr>
            </w:pPr>
            <w:r w:rsidRPr="00BE2623">
              <w:rPr>
                <w:rFonts w:ascii="Arial" w:hAnsi="Arial" w:cs="Arial"/>
                <w:sz w:val="20"/>
              </w:rPr>
              <w:t>Govt of Himachal Pradesh vide its letter dated 3.10.2019 has since cancelled allotment of Chhatru HEP which was allotted on 28.7.2007 to M/S DCM Shriram Infrastructure limited, and terminated the Pre- Implementation Agreement (PIA) signed on 15.2.2008.  Further, validity of Concurrence to project expired on 15.01.2020</w:t>
            </w:r>
          </w:p>
        </w:tc>
      </w:tr>
      <w:tr w:rsidR="007A0E39" w:rsidRPr="0019755C" w:rsidTr="00F42955">
        <w:trPr>
          <w:trHeight w:val="3326"/>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Miyar</w:t>
            </w:r>
          </w:p>
          <w:p w:rsidR="007A0E39" w:rsidRPr="006F7EDA" w:rsidRDefault="007A0E39" w:rsidP="007A0E39">
            <w:pPr>
              <w:spacing w:after="0" w:line="240" w:lineRule="auto"/>
              <w:rPr>
                <w:rFonts w:ascii="Arial" w:eastAsia="Times New Roman" w:hAnsi="Arial" w:cs="Arial"/>
                <w:color w:val="000000" w:themeColor="text1"/>
                <w:sz w:val="20"/>
                <w:szCs w:val="20"/>
              </w:rPr>
            </w:pPr>
          </w:p>
        </w:tc>
        <w:tc>
          <w:tcPr>
            <w:tcW w:w="584"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Himachal Pradesh</w:t>
            </w:r>
          </w:p>
        </w:tc>
        <w:tc>
          <w:tcPr>
            <w:tcW w:w="376"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794147">
              <w:rPr>
                <w:rFonts w:ascii="Arial" w:eastAsia="Times New Roman" w:hAnsi="Arial" w:cs="Arial"/>
                <w:color w:val="000000" w:themeColor="text1"/>
                <w:sz w:val="20"/>
                <w:szCs w:val="20"/>
              </w:rPr>
              <w:t>Central</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794147">
              <w:rPr>
                <w:rFonts w:ascii="Arial" w:eastAsia="Times New Roman" w:hAnsi="Arial" w:cs="Arial"/>
                <w:color w:val="000000" w:themeColor="text1"/>
                <w:sz w:val="20"/>
                <w:szCs w:val="20"/>
              </w:rPr>
              <w:t>NTPC</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ind w:left="-108"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120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ind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07.02.13</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BE2623" w:rsidRDefault="007A0E39" w:rsidP="007A0E39">
            <w:pPr>
              <w:spacing w:after="0" w:line="240" w:lineRule="auto"/>
              <w:jc w:val="both"/>
              <w:rPr>
                <w:rFonts w:ascii="Arial" w:hAnsi="Arial" w:cs="Arial"/>
                <w:color w:val="000000" w:themeColor="text1"/>
                <w:sz w:val="20"/>
                <w:szCs w:val="20"/>
              </w:rPr>
            </w:pPr>
            <w:r w:rsidRPr="00BE2623">
              <w:rPr>
                <w:rFonts w:ascii="Arial" w:hAnsi="Arial" w:cs="Arial"/>
                <w:color w:val="000000" w:themeColor="text1"/>
                <w:sz w:val="20"/>
                <w:szCs w:val="20"/>
              </w:rPr>
              <w:t xml:space="preserve">EC accorded on 30.07.12. </w:t>
            </w:r>
          </w:p>
          <w:p w:rsidR="007A0E39" w:rsidRPr="00BE2623" w:rsidRDefault="007A0E39" w:rsidP="007A0E39">
            <w:pPr>
              <w:spacing w:after="0" w:line="240" w:lineRule="auto"/>
              <w:jc w:val="both"/>
              <w:rPr>
                <w:rFonts w:ascii="Arial" w:hAnsi="Arial" w:cs="Arial"/>
                <w:color w:val="000000" w:themeColor="text1"/>
                <w:sz w:val="20"/>
                <w:szCs w:val="20"/>
              </w:rPr>
            </w:pPr>
            <w:r w:rsidRPr="00BE2623">
              <w:rPr>
                <w:rFonts w:ascii="Arial" w:hAnsi="Arial" w:cs="Arial"/>
                <w:color w:val="000000" w:themeColor="text1"/>
                <w:sz w:val="20"/>
                <w:szCs w:val="20"/>
              </w:rPr>
              <w:t>FC-I accorded on 27.07.12. FC-II yet to be obtained.  FRA compliance under process.</w:t>
            </w:r>
          </w:p>
          <w:p w:rsidR="007A0E39" w:rsidRPr="006F7EDA" w:rsidRDefault="007A0E39" w:rsidP="007A0E39">
            <w:pPr>
              <w:spacing w:after="0" w:line="240" w:lineRule="auto"/>
              <w:jc w:val="both"/>
              <w:rPr>
                <w:rFonts w:ascii="Arial" w:hAnsi="Arial" w:cs="Arial"/>
                <w:color w:val="000000" w:themeColor="text1"/>
                <w:sz w:val="20"/>
                <w:szCs w:val="20"/>
              </w:rPr>
            </w:pPr>
            <w:r w:rsidRPr="00BE2623">
              <w:rPr>
                <w:rFonts w:ascii="Arial" w:hAnsi="Arial" w:cs="Arial"/>
                <w:color w:val="000000" w:themeColor="text1"/>
                <w:sz w:val="20"/>
                <w:szCs w:val="20"/>
              </w:rPr>
              <w:t xml:space="preserve">MoU was signed between Government of Himachal Pradesh and NTPC Ltd. on 25.10.2019 to set-up the hydro project.  Validity of Concurrence to the project expired on 07.02.2016.    GoHP vide letter dated 25.07.2022 cancelled allotment of the project to NTPC.   </w:t>
            </w:r>
          </w:p>
        </w:tc>
      </w:tr>
      <w:tr w:rsidR="007A0E39" w:rsidRPr="0019755C" w:rsidTr="00F42955">
        <w:trPr>
          <w:trHeight w:val="188"/>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tcPr>
          <w:p w:rsidR="007A0E39" w:rsidRPr="008C7C6C" w:rsidRDefault="007A0E39" w:rsidP="007A0E39">
            <w:pPr>
              <w:spacing w:after="0" w:line="240" w:lineRule="auto"/>
              <w:jc w:val="center"/>
              <w:rPr>
                <w:rFonts w:ascii="Arial" w:hAnsi="Arial" w:cs="Arial"/>
                <w:b/>
                <w:bCs/>
                <w:sz w:val="20"/>
                <w:szCs w:val="20"/>
              </w:rPr>
            </w:pPr>
            <w:r w:rsidRPr="008C7C6C">
              <w:rPr>
                <w:rFonts w:ascii="Arial" w:hAnsi="Arial" w:cs="Arial"/>
                <w:b/>
                <w:bCs/>
                <w:sz w:val="20"/>
                <w:szCs w:val="20"/>
              </w:rPr>
              <w:t>Subtotal (MoU cancelled)</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8C7C6C" w:rsidRDefault="007A0E39" w:rsidP="007A0E39">
            <w:pPr>
              <w:spacing w:after="0" w:line="240" w:lineRule="auto"/>
              <w:ind w:right="-108"/>
              <w:jc w:val="center"/>
              <w:rPr>
                <w:rFonts w:ascii="Arial" w:hAnsi="Arial" w:cs="Arial"/>
                <w:b/>
                <w:bCs/>
                <w:sz w:val="20"/>
                <w:szCs w:val="20"/>
              </w:rPr>
            </w:pPr>
            <w:r>
              <w:rPr>
                <w:rFonts w:ascii="Arial" w:hAnsi="Arial" w:cs="Arial"/>
                <w:b/>
                <w:bCs/>
                <w:sz w:val="20"/>
                <w:szCs w:val="20"/>
              </w:rPr>
              <w:t>246</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ind w:right="-108"/>
              <w:jc w:val="center"/>
              <w:rPr>
                <w:rFonts w:ascii="Arial" w:eastAsia="Times New Roman" w:hAnsi="Arial" w:cs="Arial"/>
                <w:color w:val="000000" w:themeColor="text1"/>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6F7EDA" w:rsidRDefault="007A0E39" w:rsidP="007A0E39">
            <w:pPr>
              <w:spacing w:after="0"/>
              <w:jc w:val="both"/>
              <w:rPr>
                <w:rFonts w:ascii="Arial" w:hAnsi="Arial" w:cs="Arial"/>
                <w:color w:val="000000" w:themeColor="text1"/>
                <w:sz w:val="20"/>
                <w:szCs w:val="20"/>
              </w:rPr>
            </w:pPr>
          </w:p>
        </w:tc>
      </w:tr>
      <w:tr w:rsidR="007A0E39" w:rsidRPr="0019755C" w:rsidTr="008C3B49">
        <w:trPr>
          <w:trHeight w:val="44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jc w:val="both"/>
              <w:rPr>
                <w:rFonts w:ascii="Arial" w:hAnsi="Arial" w:cs="Arial"/>
                <w:color w:val="000000" w:themeColor="text1"/>
                <w:sz w:val="20"/>
                <w:szCs w:val="20"/>
              </w:rPr>
            </w:pPr>
            <w:r w:rsidRPr="00825A26">
              <w:rPr>
                <w:rFonts w:ascii="Arial" w:hAnsi="Arial" w:cs="Arial"/>
                <w:b/>
                <w:bCs/>
                <w:color w:val="000000"/>
                <w:sz w:val="18"/>
                <w:szCs w:val="18"/>
              </w:rPr>
              <w:t>CATEGORY- IV: Validity of concurrence expired</w:t>
            </w:r>
          </w:p>
        </w:tc>
      </w:tr>
      <w:tr w:rsidR="007A0E39" w:rsidRPr="0019755C" w:rsidTr="00F42955">
        <w:trPr>
          <w:trHeight w:val="864"/>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Lower Siang</w:t>
            </w:r>
          </w:p>
          <w:p w:rsidR="007A0E39" w:rsidRPr="006F7EDA" w:rsidRDefault="007A0E39" w:rsidP="007A0E39">
            <w:pPr>
              <w:spacing w:after="0" w:line="240" w:lineRule="auto"/>
              <w:rPr>
                <w:rFonts w:ascii="Arial" w:eastAsia="Times New Roman" w:hAnsi="Arial" w:cs="Arial"/>
                <w:color w:val="000000" w:themeColor="text1"/>
                <w:sz w:val="20"/>
                <w:szCs w:val="20"/>
              </w:rPr>
            </w:pPr>
          </w:p>
        </w:tc>
        <w:tc>
          <w:tcPr>
            <w:tcW w:w="584"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JAVL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ind w:left="-108"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2700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ind w:right="-108"/>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16.02.10</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BE2623" w:rsidRDefault="007A0E39" w:rsidP="007A0E39">
            <w:pPr>
              <w:tabs>
                <w:tab w:val="left" w:pos="0"/>
              </w:tabs>
              <w:spacing w:after="0" w:line="240" w:lineRule="auto"/>
              <w:jc w:val="both"/>
              <w:rPr>
                <w:rFonts w:ascii="Arial" w:hAnsi="Arial" w:cs="Arial"/>
                <w:color w:val="000000" w:themeColor="text1"/>
                <w:sz w:val="20"/>
                <w:szCs w:val="20"/>
              </w:rPr>
            </w:pPr>
            <w:r w:rsidRPr="00BE2623">
              <w:rPr>
                <w:rFonts w:ascii="Arial" w:hAnsi="Arial" w:cs="Arial"/>
                <w:color w:val="000000" w:themeColor="text1"/>
                <w:sz w:val="20"/>
                <w:szCs w:val="20"/>
              </w:rPr>
              <w:t xml:space="preserve">EC &amp; FC yet to be obtained by developer. </w:t>
            </w:r>
          </w:p>
          <w:p w:rsidR="007A0E39" w:rsidRPr="00BE2623" w:rsidRDefault="007A0E39" w:rsidP="007A0E39">
            <w:pPr>
              <w:tabs>
                <w:tab w:val="left" w:pos="0"/>
              </w:tabs>
              <w:spacing w:after="0" w:line="240" w:lineRule="auto"/>
              <w:jc w:val="both"/>
              <w:rPr>
                <w:rFonts w:ascii="Arial" w:hAnsi="Arial" w:cs="Arial"/>
                <w:color w:val="000000" w:themeColor="text1"/>
                <w:sz w:val="20"/>
                <w:szCs w:val="20"/>
              </w:rPr>
            </w:pPr>
            <w:r w:rsidRPr="00BE2623">
              <w:rPr>
                <w:rFonts w:ascii="Arial" w:hAnsi="Arial" w:cs="Arial"/>
                <w:color w:val="000000" w:themeColor="text1"/>
                <w:sz w:val="20"/>
                <w:szCs w:val="20"/>
              </w:rPr>
              <w:t xml:space="preserve">MoEF&amp;CC in Jan’2016 closed the proposal due to non-response of developer. Developer is required to carry out fresh EIA/EMP studies. As per Cumulative Impact Assessment recommendations for Siang basin, parameter of Lower Siang HEP has been suggested to be altered and enhance the e-flows which has great impact on design and installation capacity of this project. The final decision on the parameters of the project and norms for e-flows needs to be taken by State Government and Government of India. Validity of Concurrence to the project expired on 16.02.2019.  </w:t>
            </w:r>
          </w:p>
          <w:p w:rsidR="007A0E39" w:rsidRPr="006F7EDA" w:rsidRDefault="007A0E39" w:rsidP="007A0E39">
            <w:pPr>
              <w:tabs>
                <w:tab w:val="left" w:pos="0"/>
              </w:tabs>
              <w:spacing w:after="0" w:line="240" w:lineRule="auto"/>
              <w:jc w:val="both"/>
              <w:rPr>
                <w:rFonts w:ascii="Arial" w:hAnsi="Arial" w:cs="Arial"/>
                <w:color w:val="000000" w:themeColor="text1"/>
                <w:sz w:val="20"/>
                <w:szCs w:val="20"/>
              </w:rPr>
            </w:pPr>
            <w:r w:rsidRPr="00BE2623">
              <w:rPr>
                <w:rFonts w:ascii="Arial" w:hAnsi="Arial" w:cs="Arial"/>
                <w:color w:val="000000" w:themeColor="text1"/>
                <w:sz w:val="20"/>
                <w:szCs w:val="20"/>
              </w:rPr>
              <w:t>MoP vide letter dated 22.12.2021 indicated that Lower Siang HEP to be pursued by NHPC.</w:t>
            </w:r>
          </w:p>
        </w:tc>
      </w:tr>
      <w:tr w:rsidR="007A0E39" w:rsidRPr="0019755C" w:rsidTr="00F42955">
        <w:trPr>
          <w:trHeight w:val="864"/>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 xml:space="preserve">Demwe Lower  </w:t>
            </w:r>
          </w:p>
          <w:p w:rsidR="007A0E39" w:rsidRPr="006F7EDA" w:rsidRDefault="007A0E39" w:rsidP="007A0E39">
            <w:pPr>
              <w:spacing w:after="0" w:line="240" w:lineRule="auto"/>
              <w:rPr>
                <w:rFonts w:ascii="Arial" w:eastAsia="Times New Roman" w:hAnsi="Arial" w:cs="Arial"/>
                <w:color w:val="000000" w:themeColor="text1"/>
                <w:sz w:val="20"/>
                <w:szCs w:val="20"/>
              </w:rPr>
            </w:pPr>
          </w:p>
        </w:tc>
        <w:tc>
          <w:tcPr>
            <w:tcW w:w="584"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A0E39"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ADPL</w:t>
            </w:r>
          </w:p>
          <w:p w:rsidR="007A0E39" w:rsidRPr="006F7EDA" w:rsidRDefault="007A0E39" w:rsidP="007A0E39">
            <w:pPr>
              <w:spacing w:after="0" w:line="240" w:lineRule="auto"/>
              <w:jc w:val="center"/>
              <w:rPr>
                <w:rFonts w:ascii="Arial" w:eastAsia="Times New Roman" w:hAnsi="Arial" w:cs="Arial"/>
                <w:color w:val="000000" w:themeColor="text1"/>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1750</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6F7EDA" w:rsidRDefault="007A0E39" w:rsidP="007A0E39">
            <w:pPr>
              <w:spacing w:after="0" w:line="240" w:lineRule="auto"/>
              <w:jc w:val="center"/>
              <w:rPr>
                <w:rFonts w:ascii="Arial" w:eastAsia="Times New Roman" w:hAnsi="Arial" w:cs="Arial"/>
                <w:color w:val="000000" w:themeColor="text1"/>
                <w:sz w:val="20"/>
                <w:szCs w:val="20"/>
              </w:rPr>
            </w:pPr>
            <w:r w:rsidRPr="006F7EDA">
              <w:rPr>
                <w:rFonts w:ascii="Arial" w:eastAsia="Times New Roman" w:hAnsi="Arial" w:cs="Arial"/>
                <w:color w:val="000000" w:themeColor="text1"/>
                <w:sz w:val="20"/>
                <w:szCs w:val="20"/>
              </w:rPr>
              <w:t>20.11.09</w:t>
            </w:r>
          </w:p>
          <w:p w:rsidR="007A0E39" w:rsidRPr="006F7EDA" w:rsidRDefault="007A0E39" w:rsidP="007A0E39">
            <w:pPr>
              <w:spacing w:after="0" w:line="240" w:lineRule="auto"/>
              <w:jc w:val="center"/>
              <w:rPr>
                <w:rFonts w:ascii="Arial" w:eastAsia="Times New Roman" w:hAnsi="Arial" w:cs="Arial"/>
                <w:color w:val="000000" w:themeColor="text1"/>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E06F4C" w:rsidRPr="00E06F4C" w:rsidRDefault="00E06F4C" w:rsidP="00E06F4C">
            <w:pPr>
              <w:spacing w:after="0"/>
              <w:jc w:val="both"/>
              <w:rPr>
                <w:rFonts w:ascii="Arial" w:hAnsi="Arial" w:cs="Arial"/>
                <w:color w:val="000000" w:themeColor="text1"/>
                <w:sz w:val="20"/>
                <w:szCs w:val="20"/>
              </w:rPr>
            </w:pPr>
            <w:r w:rsidRPr="00E06F4C">
              <w:rPr>
                <w:rFonts w:ascii="Arial" w:hAnsi="Arial" w:cs="Arial"/>
                <w:color w:val="000000" w:themeColor="text1"/>
                <w:sz w:val="20"/>
                <w:szCs w:val="20"/>
              </w:rPr>
              <w:t xml:space="preserve">EC accorded on 12.02.2010. EC extended till 11.02.2026.  FC-I accorded on 01.03.2012. FC-II accorded on 03.05.2013. However, an appeal was filed against grant of FC before the NGT on 03.05.2014. Hon’ble NGT vide its Order dated 24th October, 2017 dismissed the Forest Clearance appeal of the project and directed the Standing Committee of NBWL to reconsider the issue relating to Demwe Lower HEP and pass appropriate orders. Till such orders are passed, the forest clearance of the project stands suspended. </w:t>
            </w:r>
          </w:p>
          <w:p w:rsidR="007A0E39" w:rsidRPr="006F7EDA" w:rsidRDefault="00E06F4C" w:rsidP="00E06F4C">
            <w:pPr>
              <w:spacing w:after="0"/>
              <w:jc w:val="both"/>
              <w:rPr>
                <w:rFonts w:ascii="Arial" w:hAnsi="Arial" w:cs="Arial"/>
                <w:color w:val="000000" w:themeColor="text1"/>
                <w:sz w:val="20"/>
                <w:szCs w:val="20"/>
              </w:rPr>
            </w:pPr>
            <w:r w:rsidRPr="00E06F4C">
              <w:rPr>
                <w:rFonts w:ascii="Arial" w:hAnsi="Arial" w:cs="Arial"/>
                <w:color w:val="000000" w:themeColor="text1"/>
                <w:sz w:val="20"/>
                <w:szCs w:val="20"/>
              </w:rPr>
              <w:t>Greenko Energies Pvt Ltd has submitted application on 19.06.2025 for transfer of concurrence . HPA Division has sought relevant documents as per CEA Guidelines on 01.07.2025. no objection for change of name of the SPV for implementation of 1750 MW Demwe Lower HEP from 'Athena Demwe Power Ltd' to 'Greenko Demwe Power Ltd' accorded by State Govt. vide letter dated 10.11.2025.  The Standing Committee of NBWL in its meeting held on 07.09.2018, has allowed for commencement of construction subject to certain conditions. MoA signed with state govt on 27.05.2026</w:t>
            </w:r>
          </w:p>
        </w:tc>
      </w:tr>
      <w:tr w:rsidR="007A0E39" w:rsidRPr="0019755C" w:rsidTr="00F42955">
        <w:trPr>
          <w:trHeight w:val="864"/>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pStyle w:val="ListParagraph"/>
              <w:numPr>
                <w:ilvl w:val="0"/>
                <w:numId w:val="1"/>
              </w:numPr>
              <w:spacing w:after="0" w:line="240" w:lineRule="auto"/>
              <w:rPr>
                <w:rFonts w:ascii="Arial" w:eastAsia="Times New Roman" w:hAnsi="Arial" w:cs="Arial"/>
                <w:sz w:val="20"/>
                <w:szCs w:val="20"/>
              </w:rPr>
            </w:pPr>
          </w:p>
        </w:tc>
        <w:tc>
          <w:tcPr>
            <w:tcW w:w="521" w:type="pct"/>
            <w:tcBorders>
              <w:top w:val="single" w:sz="4" w:space="0" w:color="auto"/>
              <w:left w:val="single" w:sz="4" w:space="0" w:color="auto"/>
              <w:bottom w:val="single" w:sz="4" w:space="0" w:color="auto"/>
              <w:right w:val="single" w:sz="4" w:space="0" w:color="auto"/>
            </w:tcBorders>
          </w:tcPr>
          <w:p w:rsidR="007A0E39" w:rsidRPr="0019755C" w:rsidRDefault="007A0E39" w:rsidP="007A0E39">
            <w:pPr>
              <w:spacing w:after="0" w:line="240" w:lineRule="auto"/>
              <w:rPr>
                <w:rFonts w:ascii="Arial" w:eastAsia="Times New Roman" w:hAnsi="Arial" w:cs="Arial"/>
                <w:sz w:val="20"/>
                <w:szCs w:val="20"/>
              </w:rPr>
            </w:pPr>
            <w:r w:rsidRPr="0019755C">
              <w:rPr>
                <w:rFonts w:ascii="Arial" w:eastAsia="Times New Roman" w:hAnsi="Arial" w:cs="Arial"/>
                <w:sz w:val="20"/>
                <w:szCs w:val="20"/>
              </w:rPr>
              <w:t xml:space="preserve">Talong Londa </w:t>
            </w:r>
          </w:p>
          <w:p w:rsidR="007A0E39" w:rsidRPr="0019755C" w:rsidRDefault="007A0E39" w:rsidP="007A0E39">
            <w:pPr>
              <w:spacing w:after="0" w:line="240" w:lineRule="auto"/>
              <w:rPr>
                <w:rFonts w:ascii="Arial" w:eastAsia="Times New Roman" w:hAnsi="Arial" w:cs="Arial"/>
                <w:sz w:val="20"/>
                <w:szCs w:val="20"/>
              </w:rPr>
            </w:pPr>
          </w:p>
        </w:tc>
        <w:tc>
          <w:tcPr>
            <w:tcW w:w="584" w:type="pct"/>
            <w:tcBorders>
              <w:top w:val="single" w:sz="4" w:space="0" w:color="auto"/>
              <w:left w:val="single" w:sz="4" w:space="0" w:color="auto"/>
              <w:bottom w:val="single" w:sz="4" w:space="0" w:color="auto"/>
              <w:right w:val="single" w:sz="4" w:space="0" w:color="auto"/>
            </w:tcBorders>
          </w:tcPr>
          <w:p w:rsidR="007A0E39" w:rsidRPr="0019755C" w:rsidRDefault="007A0E39" w:rsidP="007A0E39">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Arunachal Pradesh</w:t>
            </w:r>
          </w:p>
        </w:tc>
        <w:tc>
          <w:tcPr>
            <w:tcW w:w="376" w:type="pct"/>
            <w:tcBorders>
              <w:top w:val="single" w:sz="4" w:space="0" w:color="auto"/>
              <w:left w:val="single" w:sz="4" w:space="0" w:color="auto"/>
              <w:bottom w:val="single" w:sz="4" w:space="0" w:color="auto"/>
              <w:right w:val="single" w:sz="4" w:space="0" w:color="auto"/>
            </w:tcBorders>
          </w:tcPr>
          <w:p w:rsidR="007A0E39" w:rsidRPr="0019755C" w:rsidRDefault="007A0E39" w:rsidP="007A0E39">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Private</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A0E39" w:rsidRPr="0019755C" w:rsidRDefault="007A0E39" w:rsidP="007A0E39">
            <w:pPr>
              <w:spacing w:after="0" w:line="240" w:lineRule="auto"/>
              <w:jc w:val="center"/>
              <w:rPr>
                <w:rFonts w:ascii="Arial" w:eastAsia="Times New Roman" w:hAnsi="Arial" w:cs="Arial"/>
                <w:sz w:val="20"/>
                <w:szCs w:val="20"/>
              </w:rPr>
            </w:pPr>
            <w:r w:rsidRPr="0019755C">
              <w:rPr>
                <w:rFonts w:ascii="Arial" w:eastAsia="Times New Roman" w:hAnsi="Arial" w:cs="Arial"/>
                <w:sz w:val="20"/>
                <w:szCs w:val="20"/>
              </w:rPr>
              <w:t>GMR</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ind w:left="-108" w:right="-108"/>
              <w:jc w:val="center"/>
              <w:rPr>
                <w:rFonts w:ascii="Arial" w:eastAsia="Times New Roman" w:hAnsi="Arial" w:cs="Arial"/>
                <w:sz w:val="20"/>
                <w:szCs w:val="20"/>
              </w:rPr>
            </w:pPr>
            <w:r w:rsidRPr="0019755C">
              <w:rPr>
                <w:rFonts w:ascii="Arial" w:eastAsia="Times New Roman" w:hAnsi="Arial" w:cs="Arial"/>
                <w:sz w:val="20"/>
                <w:szCs w:val="20"/>
              </w:rPr>
              <w:t>225</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ind w:right="-108"/>
              <w:jc w:val="center"/>
              <w:rPr>
                <w:rFonts w:ascii="Arial" w:eastAsia="Times New Roman" w:hAnsi="Arial" w:cs="Arial"/>
                <w:sz w:val="20"/>
                <w:szCs w:val="20"/>
              </w:rPr>
            </w:pPr>
            <w:r w:rsidRPr="0019755C">
              <w:rPr>
                <w:rFonts w:ascii="Arial" w:eastAsia="Times New Roman" w:hAnsi="Arial" w:cs="Arial"/>
                <w:sz w:val="20"/>
                <w:szCs w:val="20"/>
              </w:rPr>
              <w:t>16.08.13</w:t>
            </w: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19755C" w:rsidRDefault="007A0E39" w:rsidP="007A0E39">
            <w:pPr>
              <w:tabs>
                <w:tab w:val="left" w:pos="0"/>
              </w:tabs>
              <w:spacing w:after="0" w:line="240" w:lineRule="auto"/>
              <w:jc w:val="both"/>
              <w:rPr>
                <w:rFonts w:ascii="Arial" w:hAnsi="Arial" w:cs="Arial"/>
                <w:sz w:val="20"/>
              </w:rPr>
            </w:pPr>
            <w:r w:rsidRPr="00BE2623">
              <w:rPr>
                <w:rFonts w:ascii="Arial" w:hAnsi="Arial" w:cs="Arial"/>
                <w:sz w:val="20"/>
                <w:szCs w:val="20"/>
              </w:rPr>
              <w:t xml:space="preserve">EC accorded on 07.08.2015. FC-I &amp; FC-II yet to be obtained. The Environmental Clearance (EC) is approved in-principle by MoEF&amp;CC, but its formal issuance is pending for want of Stage-1 Forest Clearance, which is under process. (GOAP has been requested for necessary recommendation to MOEF&amp;CC to grant the Forest clearance vide developer's submission dated 29.6.2020.) Subsequently, request for grant of FC- stage- 1 was made to MOEF&amp;CC, Arunachal Pradesh by developer vide its letter dated 08th Dec'20. MOP vide letter dated 22.12.2021 indicated that Talong Londa HEP to be pursued by NEEPCO.  Validity of Concurrence to the project expired on 15.08.2016.   </w:t>
            </w:r>
          </w:p>
        </w:tc>
      </w:tr>
      <w:tr w:rsidR="007A0E39" w:rsidRPr="0019755C" w:rsidTr="00F42955">
        <w:trPr>
          <w:trHeight w:val="288"/>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tcPr>
          <w:p w:rsidR="007A0E39" w:rsidRPr="008C7C6C" w:rsidRDefault="007A0E39" w:rsidP="007A0E39">
            <w:pPr>
              <w:spacing w:after="0" w:line="240" w:lineRule="auto"/>
              <w:jc w:val="center"/>
              <w:rPr>
                <w:rFonts w:ascii="Arial" w:hAnsi="Arial" w:cs="Arial"/>
                <w:b/>
                <w:bCs/>
                <w:sz w:val="20"/>
                <w:szCs w:val="20"/>
              </w:rPr>
            </w:pPr>
            <w:r w:rsidRPr="008C7C6C">
              <w:rPr>
                <w:rFonts w:ascii="Arial" w:hAnsi="Arial" w:cs="Arial"/>
                <w:b/>
                <w:bCs/>
                <w:sz w:val="20"/>
                <w:szCs w:val="20"/>
              </w:rPr>
              <w:t>Subtotal (</w:t>
            </w:r>
            <w:r w:rsidRPr="006F7EDA">
              <w:rPr>
                <w:rFonts w:ascii="Arial" w:hAnsi="Arial" w:cs="Arial"/>
                <w:b/>
                <w:bCs/>
                <w:sz w:val="20"/>
                <w:szCs w:val="20"/>
              </w:rPr>
              <w:t>Concurrence expired</w:t>
            </w:r>
            <w:r w:rsidRPr="008C7C6C">
              <w:rPr>
                <w:rFonts w:ascii="Arial" w:hAnsi="Arial" w:cs="Arial"/>
                <w:b/>
                <w:bCs/>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8C7C6C" w:rsidRDefault="007A0E39" w:rsidP="007A0E39">
            <w:pPr>
              <w:spacing w:after="0" w:line="240" w:lineRule="auto"/>
              <w:ind w:right="-108"/>
              <w:jc w:val="center"/>
              <w:rPr>
                <w:rFonts w:ascii="Arial" w:hAnsi="Arial" w:cs="Arial"/>
                <w:b/>
                <w:bCs/>
                <w:sz w:val="20"/>
                <w:szCs w:val="20"/>
              </w:rPr>
            </w:pPr>
            <w:r>
              <w:rPr>
                <w:rFonts w:ascii="Arial" w:hAnsi="Arial" w:cs="Arial"/>
                <w:b/>
                <w:bCs/>
                <w:sz w:val="20"/>
                <w:szCs w:val="20"/>
              </w:rPr>
              <w:t>4675</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19755C" w:rsidRDefault="007A0E39" w:rsidP="007A0E39">
            <w:pPr>
              <w:spacing w:after="0" w:line="240" w:lineRule="auto"/>
              <w:jc w:val="both"/>
              <w:rPr>
                <w:rFonts w:ascii="Arial" w:hAnsi="Arial" w:cs="Arial"/>
                <w:sz w:val="20"/>
              </w:rPr>
            </w:pPr>
          </w:p>
        </w:tc>
      </w:tr>
      <w:tr w:rsidR="007A0E39" w:rsidRPr="0019755C" w:rsidTr="00F42955">
        <w:trPr>
          <w:trHeight w:val="288"/>
          <w:jc w:val="center"/>
        </w:trPr>
        <w:tc>
          <w:tcPr>
            <w:tcW w:w="257"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rPr>
                <w:rFonts w:ascii="Arial" w:eastAsia="Times New Roman" w:hAnsi="Arial" w:cs="Arial"/>
                <w:sz w:val="20"/>
                <w:szCs w:val="20"/>
              </w:rPr>
            </w:pPr>
          </w:p>
        </w:tc>
        <w:tc>
          <w:tcPr>
            <w:tcW w:w="1965" w:type="pct"/>
            <w:gridSpan w:val="4"/>
            <w:tcBorders>
              <w:top w:val="single" w:sz="4" w:space="0" w:color="auto"/>
              <w:left w:val="single" w:sz="4" w:space="0" w:color="auto"/>
              <w:bottom w:val="single" w:sz="4" w:space="0" w:color="auto"/>
              <w:right w:val="single" w:sz="4" w:space="0" w:color="auto"/>
            </w:tcBorders>
          </w:tcPr>
          <w:p w:rsidR="007A0E39" w:rsidRPr="0019755C" w:rsidRDefault="007A0E39" w:rsidP="007A0E39">
            <w:pPr>
              <w:spacing w:after="0" w:line="240" w:lineRule="auto"/>
              <w:jc w:val="center"/>
              <w:rPr>
                <w:rFonts w:ascii="Arial" w:eastAsia="Times New Roman" w:hAnsi="Arial" w:cs="Arial"/>
                <w:b/>
                <w:bCs/>
                <w:sz w:val="18"/>
                <w:szCs w:val="18"/>
              </w:rPr>
            </w:pPr>
            <w:r w:rsidRPr="0019755C">
              <w:rPr>
                <w:rFonts w:ascii="Arial" w:hAnsi="Arial" w:cs="Arial"/>
                <w:b/>
                <w:bCs/>
                <w:sz w:val="20"/>
                <w:szCs w:val="20"/>
              </w:rPr>
              <w:t>Grand Total</w:t>
            </w:r>
          </w:p>
        </w:tc>
        <w:tc>
          <w:tcPr>
            <w:tcW w:w="411" w:type="pct"/>
            <w:tcBorders>
              <w:top w:val="single" w:sz="4" w:space="0" w:color="auto"/>
              <w:left w:val="single" w:sz="4" w:space="0" w:color="auto"/>
              <w:bottom w:val="single" w:sz="4" w:space="0" w:color="auto"/>
              <w:right w:val="single" w:sz="4" w:space="0" w:color="auto"/>
            </w:tcBorders>
            <w:shd w:val="clear" w:color="auto" w:fill="auto"/>
            <w:noWrap/>
          </w:tcPr>
          <w:p w:rsidR="007A0E39" w:rsidRPr="005A4E5C" w:rsidRDefault="00927524" w:rsidP="007A0E39">
            <w:pPr>
              <w:spacing w:after="0" w:line="240" w:lineRule="auto"/>
              <w:ind w:right="-108"/>
              <w:jc w:val="center"/>
              <w:rPr>
                <w:rFonts w:ascii="Arial" w:eastAsia="Times New Roman" w:hAnsi="Arial" w:cstheme="minorBidi"/>
                <w:b/>
                <w:bCs/>
                <w:sz w:val="18"/>
                <w:szCs w:val="18"/>
                <w:lang w:bidi="hi-IN"/>
              </w:rPr>
            </w:pPr>
            <w:r>
              <w:rPr>
                <w:rFonts w:ascii="Arial" w:eastAsia="Times New Roman" w:hAnsi="Arial" w:cs="Arial"/>
                <w:b/>
                <w:bCs/>
                <w:sz w:val="20"/>
                <w:szCs w:val="20"/>
              </w:rPr>
              <w:t>28114</w:t>
            </w:r>
          </w:p>
        </w:tc>
        <w:tc>
          <w:tcPr>
            <w:tcW w:w="519" w:type="pct"/>
            <w:tcBorders>
              <w:top w:val="single" w:sz="4" w:space="0" w:color="auto"/>
              <w:left w:val="single" w:sz="4" w:space="0" w:color="auto"/>
              <w:bottom w:val="single" w:sz="4" w:space="0" w:color="auto"/>
              <w:right w:val="single" w:sz="4" w:space="0" w:color="auto"/>
            </w:tcBorders>
            <w:shd w:val="clear" w:color="auto" w:fill="auto"/>
            <w:noWrap/>
          </w:tcPr>
          <w:p w:rsidR="007A0E39" w:rsidRPr="0019755C" w:rsidRDefault="007A0E39" w:rsidP="007A0E39">
            <w:pPr>
              <w:spacing w:after="0" w:line="240" w:lineRule="auto"/>
              <w:jc w:val="center"/>
              <w:rPr>
                <w:rFonts w:ascii="Arial" w:eastAsia="Times New Roman" w:hAnsi="Arial" w:cs="Arial"/>
                <w:sz w:val="20"/>
                <w:szCs w:val="20"/>
              </w:rPr>
            </w:pPr>
          </w:p>
        </w:tc>
        <w:tc>
          <w:tcPr>
            <w:tcW w:w="1848" w:type="pct"/>
            <w:tcBorders>
              <w:top w:val="single" w:sz="4" w:space="0" w:color="auto"/>
              <w:left w:val="single" w:sz="4" w:space="0" w:color="auto"/>
              <w:bottom w:val="single" w:sz="4" w:space="0" w:color="auto"/>
              <w:right w:val="single" w:sz="4" w:space="0" w:color="auto"/>
            </w:tcBorders>
            <w:shd w:val="clear" w:color="auto" w:fill="auto"/>
          </w:tcPr>
          <w:p w:rsidR="007A0E39" w:rsidRPr="0019755C" w:rsidRDefault="007A0E39" w:rsidP="007A0E39">
            <w:pPr>
              <w:spacing w:after="0" w:line="240" w:lineRule="auto"/>
              <w:jc w:val="both"/>
              <w:rPr>
                <w:rFonts w:ascii="Arial" w:hAnsi="Arial" w:cs="Arial"/>
                <w:sz w:val="20"/>
              </w:rPr>
            </w:pPr>
          </w:p>
        </w:tc>
      </w:tr>
    </w:tbl>
    <w:p w:rsidR="00B24BBF" w:rsidRPr="0019755C" w:rsidRDefault="005F5E8C" w:rsidP="00B24BBF">
      <w:pPr>
        <w:spacing w:after="0" w:line="240" w:lineRule="auto"/>
        <w:jc w:val="both"/>
        <w:rPr>
          <w:rFonts w:ascii="Arial" w:hAnsi="Arial" w:cs="Arial"/>
          <w:sz w:val="8"/>
          <w:szCs w:val="8"/>
        </w:rPr>
      </w:pPr>
      <w:r>
        <w:rPr>
          <w:rFonts w:ascii="Arial" w:hAnsi="Arial" w:cs="Arial"/>
          <w:sz w:val="8"/>
          <w:szCs w:val="8"/>
        </w:rPr>
        <w:br w:type="textWrapping" w:clear="all"/>
      </w:r>
    </w:p>
    <w:p w:rsidR="00313A09" w:rsidRPr="0019755C" w:rsidRDefault="00313A09" w:rsidP="00805DE9">
      <w:pPr>
        <w:spacing w:after="0" w:line="240" w:lineRule="auto"/>
        <w:jc w:val="both"/>
        <w:rPr>
          <w:rFonts w:ascii="Arial" w:hAnsi="Arial" w:cs="Arial"/>
          <w:b/>
          <w:bCs/>
        </w:rPr>
      </w:pPr>
    </w:p>
    <w:p w:rsidR="00FF0F25" w:rsidRPr="0019755C" w:rsidRDefault="00241AC3" w:rsidP="00805DE9">
      <w:pPr>
        <w:spacing w:after="0" w:line="240" w:lineRule="auto"/>
        <w:jc w:val="both"/>
        <w:rPr>
          <w:rFonts w:ascii="Arial" w:hAnsi="Arial" w:cs="Arial"/>
        </w:rPr>
      </w:pPr>
      <w:r w:rsidRPr="0019755C">
        <w:rPr>
          <w:rFonts w:ascii="Arial" w:hAnsi="Arial" w:cs="Arial"/>
          <w:b/>
          <w:bCs/>
        </w:rPr>
        <w:t xml:space="preserve">Note: </w:t>
      </w:r>
      <w:r w:rsidR="008C7C6C">
        <w:rPr>
          <w:rFonts w:ascii="Arial" w:hAnsi="Arial" w:cs="Arial"/>
          <w:bCs/>
        </w:rPr>
        <w:t>Ten</w:t>
      </w:r>
      <w:r w:rsidR="00805DE9" w:rsidRPr="0019755C">
        <w:rPr>
          <w:rFonts w:ascii="Arial" w:hAnsi="Arial" w:cs="Arial"/>
        </w:rPr>
        <w:t xml:space="preserve"> projects namely </w:t>
      </w:r>
      <w:r w:rsidR="00805DE9" w:rsidRPr="0019755C">
        <w:rPr>
          <w:rFonts w:ascii="Arial" w:hAnsi="Arial" w:cs="Arial"/>
          <w:b/>
          <w:bCs/>
        </w:rPr>
        <w:t>Tipaimukh</w:t>
      </w:r>
      <w:r w:rsidR="00805DE9" w:rsidRPr="0019755C">
        <w:rPr>
          <w:rFonts w:ascii="Arial" w:hAnsi="Arial" w:cs="Arial"/>
        </w:rPr>
        <w:t xml:space="preserve"> (1500 MW) in Manipur, </w:t>
      </w:r>
      <w:r w:rsidR="00805DE9" w:rsidRPr="0019755C">
        <w:rPr>
          <w:rFonts w:ascii="Arial" w:hAnsi="Arial" w:cs="Arial"/>
          <w:b/>
          <w:bCs/>
        </w:rPr>
        <w:t>Kolodyne St-II</w:t>
      </w:r>
      <w:r w:rsidR="00805DE9" w:rsidRPr="0019755C">
        <w:rPr>
          <w:rFonts w:ascii="Arial" w:hAnsi="Arial" w:cs="Arial"/>
        </w:rPr>
        <w:t xml:space="preserve"> (460 MW) in Mizoram and </w:t>
      </w:r>
      <w:r w:rsidR="00805DE9" w:rsidRPr="0019755C">
        <w:rPr>
          <w:rFonts w:ascii="Arial" w:hAnsi="Arial" w:cs="Arial"/>
          <w:b/>
          <w:bCs/>
        </w:rPr>
        <w:t>Gundia</w:t>
      </w:r>
      <w:r w:rsidR="00805DE9" w:rsidRPr="0019755C">
        <w:rPr>
          <w:rFonts w:ascii="Arial" w:hAnsi="Arial" w:cs="Arial"/>
        </w:rPr>
        <w:t xml:space="preserve"> (200 MW) in Kar</w:t>
      </w:r>
      <w:r w:rsidR="000D1643" w:rsidRPr="0019755C">
        <w:rPr>
          <w:rFonts w:ascii="Arial" w:hAnsi="Arial" w:cs="Arial"/>
        </w:rPr>
        <w:t xml:space="preserve">nataka, </w:t>
      </w:r>
      <w:r w:rsidR="00805DE9" w:rsidRPr="0019755C">
        <w:rPr>
          <w:rFonts w:ascii="Arial" w:hAnsi="Arial" w:cs="Arial"/>
          <w:b/>
          <w:bCs/>
        </w:rPr>
        <w:t>Matnar</w:t>
      </w:r>
      <w:r w:rsidR="00805DE9" w:rsidRPr="0019755C">
        <w:rPr>
          <w:rFonts w:ascii="Arial" w:hAnsi="Arial" w:cs="Arial"/>
        </w:rPr>
        <w:t xml:space="preserve"> (60 MW) in Chhatisgarh, </w:t>
      </w:r>
      <w:r w:rsidR="00805DE9" w:rsidRPr="0019755C">
        <w:rPr>
          <w:rFonts w:ascii="Arial" w:hAnsi="Arial" w:cs="Arial"/>
          <w:b/>
          <w:bCs/>
        </w:rPr>
        <w:t>Kotlibhel St-II</w:t>
      </w:r>
      <w:r w:rsidR="00805DE9" w:rsidRPr="0019755C">
        <w:rPr>
          <w:rFonts w:ascii="Arial" w:hAnsi="Arial" w:cs="Arial"/>
        </w:rPr>
        <w:t xml:space="preserve"> (530 MW) </w:t>
      </w:r>
      <w:r w:rsidR="002C3882" w:rsidRPr="0019755C">
        <w:rPr>
          <w:rFonts w:ascii="Arial" w:hAnsi="Arial" w:cs="Arial"/>
        </w:rPr>
        <w:t>&amp;</w:t>
      </w:r>
      <w:r w:rsidR="00805DE9" w:rsidRPr="0019755C">
        <w:rPr>
          <w:rFonts w:ascii="Arial" w:hAnsi="Arial" w:cs="Arial"/>
        </w:rPr>
        <w:t xml:space="preserve"> </w:t>
      </w:r>
      <w:r w:rsidR="008300E0" w:rsidRPr="0019755C">
        <w:rPr>
          <w:rFonts w:ascii="Arial" w:hAnsi="Arial" w:cs="Arial"/>
          <w:b/>
          <w:bCs/>
        </w:rPr>
        <w:t>Pala</w:t>
      </w:r>
      <w:r w:rsidR="002C3882" w:rsidRPr="0019755C">
        <w:rPr>
          <w:rFonts w:ascii="Arial" w:hAnsi="Arial" w:cs="Arial"/>
          <w:b/>
          <w:bCs/>
        </w:rPr>
        <w:t xml:space="preserve"> Maneri</w:t>
      </w:r>
      <w:r w:rsidR="008300E0" w:rsidRPr="0019755C">
        <w:rPr>
          <w:rFonts w:ascii="Arial" w:hAnsi="Arial" w:cs="Arial"/>
        </w:rPr>
        <w:t xml:space="preserve"> (480 MW) in Uttarakhand, </w:t>
      </w:r>
      <w:r w:rsidR="00805DE9" w:rsidRPr="0019755C">
        <w:rPr>
          <w:rFonts w:ascii="Arial" w:hAnsi="Arial" w:cs="Arial"/>
          <w:b/>
          <w:bCs/>
        </w:rPr>
        <w:t>Chango Yangthang</w:t>
      </w:r>
      <w:r w:rsidR="00805DE9" w:rsidRPr="0019755C">
        <w:rPr>
          <w:rFonts w:ascii="Arial" w:hAnsi="Arial" w:cs="Arial"/>
        </w:rPr>
        <w:t xml:space="preserve"> (180 MW) in Himachal </w:t>
      </w:r>
      <w:r w:rsidR="002C3882" w:rsidRPr="0019755C">
        <w:rPr>
          <w:rFonts w:ascii="Arial" w:hAnsi="Arial" w:cs="Arial"/>
        </w:rPr>
        <w:t>Pradesh</w:t>
      </w:r>
      <w:r w:rsidR="008300E0" w:rsidRPr="0019755C">
        <w:rPr>
          <w:rFonts w:ascii="Arial" w:hAnsi="Arial" w:cs="Arial"/>
        </w:rPr>
        <w:t xml:space="preserve"> </w:t>
      </w:r>
      <w:r w:rsidR="008300E0" w:rsidRPr="0019755C">
        <w:rPr>
          <w:rFonts w:ascii="Arial" w:hAnsi="Arial" w:cs="Arial"/>
          <w:b/>
          <w:bCs/>
        </w:rPr>
        <w:t>Rupsiyabagar Khasiyabara</w:t>
      </w:r>
      <w:r w:rsidR="008300E0" w:rsidRPr="0019755C">
        <w:rPr>
          <w:rFonts w:ascii="Arial" w:hAnsi="Arial" w:cs="Arial"/>
        </w:rPr>
        <w:t xml:space="preserve"> (261 MW) in Uttarakhand</w:t>
      </w:r>
      <w:r w:rsidRPr="0019755C">
        <w:rPr>
          <w:rFonts w:ascii="Arial" w:hAnsi="Arial" w:cs="Arial"/>
        </w:rPr>
        <w:t xml:space="preserve"> </w:t>
      </w:r>
      <w:r w:rsidR="007E2946" w:rsidRPr="0019755C">
        <w:rPr>
          <w:rFonts w:ascii="Arial" w:hAnsi="Arial" w:cs="Arial"/>
        </w:rPr>
        <w:t xml:space="preserve">, </w:t>
      </w:r>
      <w:r w:rsidR="007E2946" w:rsidRPr="0019755C">
        <w:rPr>
          <w:rFonts w:ascii="Arial" w:hAnsi="Arial" w:cs="Arial"/>
          <w:b/>
        </w:rPr>
        <w:t>Athirapilly HEP</w:t>
      </w:r>
      <w:r w:rsidR="007E2946" w:rsidRPr="0019755C">
        <w:rPr>
          <w:rFonts w:ascii="Arial" w:hAnsi="Arial" w:cs="Arial"/>
        </w:rPr>
        <w:t xml:space="preserve"> (</w:t>
      </w:r>
      <w:r w:rsidR="00EA1858" w:rsidRPr="0019755C">
        <w:rPr>
          <w:rFonts w:ascii="Arial" w:hAnsi="Arial" w:cs="Arial"/>
        </w:rPr>
        <w:t>163 MW</w:t>
      </w:r>
      <w:r w:rsidR="008C7C6C">
        <w:rPr>
          <w:rFonts w:ascii="Arial" w:hAnsi="Arial" w:cs="Arial"/>
        </w:rPr>
        <w:t xml:space="preserve">) </w:t>
      </w:r>
      <w:r w:rsidRPr="0019755C">
        <w:rPr>
          <w:rFonts w:ascii="Arial" w:hAnsi="Arial" w:cs="Arial"/>
        </w:rPr>
        <w:t>in Kerala</w:t>
      </w:r>
      <w:r w:rsidR="000824E7">
        <w:rPr>
          <w:rFonts w:ascii="Arial" w:hAnsi="Arial" w:cs="Arial"/>
        </w:rPr>
        <w:t xml:space="preserve">, </w:t>
      </w:r>
      <w:r w:rsidR="008C7C6C">
        <w:rPr>
          <w:rFonts w:ascii="Arial" w:hAnsi="Arial" w:cs="Arial"/>
        </w:rPr>
        <w:t xml:space="preserve"> </w:t>
      </w:r>
      <w:r w:rsidR="008C7C6C" w:rsidRPr="0019755C">
        <w:rPr>
          <w:rFonts w:ascii="Arial" w:hAnsi="Arial" w:cs="Arial"/>
          <w:b/>
        </w:rPr>
        <w:t>Nyamjangchu HEP</w:t>
      </w:r>
      <w:r w:rsidR="008C7C6C" w:rsidRPr="0019755C">
        <w:rPr>
          <w:rFonts w:ascii="Arial" w:hAnsi="Arial" w:cs="Arial"/>
        </w:rPr>
        <w:t xml:space="preserve"> (780 MW) in Arunachal Pradesh</w:t>
      </w:r>
      <w:r w:rsidR="000824E7">
        <w:rPr>
          <w:rFonts w:ascii="Arial" w:hAnsi="Arial" w:cs="Arial"/>
        </w:rPr>
        <w:t xml:space="preserve"> and</w:t>
      </w:r>
      <w:r w:rsidRPr="0019755C">
        <w:rPr>
          <w:rFonts w:ascii="Arial" w:hAnsi="Arial" w:cs="Arial"/>
        </w:rPr>
        <w:t xml:space="preserve"> </w:t>
      </w:r>
      <w:r w:rsidR="000824E7" w:rsidRPr="000824E7">
        <w:rPr>
          <w:rFonts w:ascii="Arial" w:hAnsi="Arial" w:cs="Arial"/>
          <w:b/>
          <w:bCs/>
        </w:rPr>
        <w:t>Loktak Downstream</w:t>
      </w:r>
      <w:r w:rsidR="000824E7">
        <w:rPr>
          <w:rFonts w:ascii="Arial" w:hAnsi="Arial" w:cs="Arial"/>
        </w:rPr>
        <w:t xml:space="preserve"> (66 MW) in Manipur </w:t>
      </w:r>
      <w:r w:rsidR="00805DE9" w:rsidRPr="0019755C">
        <w:rPr>
          <w:rFonts w:ascii="Arial" w:hAnsi="Arial" w:cs="Arial"/>
        </w:rPr>
        <w:t xml:space="preserve">are excluded from above list as schemes are dropped or likely to be dropped by Govt. of India. </w:t>
      </w:r>
      <w:r w:rsidR="00805DE9" w:rsidRPr="0019755C">
        <w:rPr>
          <w:rFonts w:ascii="Arial" w:hAnsi="Arial" w:cs="Arial"/>
          <w:b/>
          <w:bCs/>
        </w:rPr>
        <w:t>Jalaput Dam Toe</w:t>
      </w:r>
      <w:r w:rsidR="00805DE9" w:rsidRPr="0019755C">
        <w:rPr>
          <w:rFonts w:ascii="Arial" w:hAnsi="Arial" w:cs="Arial"/>
        </w:rPr>
        <w:t xml:space="preserve"> (18 MW) of OPCL in Orissa is also excluded from </w:t>
      </w:r>
      <w:r w:rsidR="00BD37B1" w:rsidRPr="0019755C">
        <w:rPr>
          <w:rFonts w:ascii="Arial" w:hAnsi="Arial" w:cs="Arial"/>
        </w:rPr>
        <w:t>the list as being small scheme.</w:t>
      </w:r>
      <w:r w:rsidR="00FF0F25" w:rsidRPr="0019755C">
        <w:rPr>
          <w:rFonts w:ascii="Arial" w:hAnsi="Arial" w:cs="Arial"/>
        </w:rPr>
        <w:t xml:space="preserve"> </w:t>
      </w:r>
    </w:p>
    <w:p w:rsidR="00241AC3" w:rsidRPr="0019755C" w:rsidRDefault="00241AC3" w:rsidP="00805DE9">
      <w:pPr>
        <w:spacing w:after="0" w:line="240" w:lineRule="auto"/>
        <w:jc w:val="both"/>
        <w:rPr>
          <w:rFonts w:ascii="Arial" w:hAnsi="Arial" w:cs="Arial"/>
        </w:rPr>
      </w:pPr>
    </w:p>
    <w:p w:rsidR="00112FC2" w:rsidRDefault="00BD3655" w:rsidP="00805DE9">
      <w:pPr>
        <w:spacing w:after="0" w:line="240" w:lineRule="auto"/>
        <w:jc w:val="both"/>
        <w:rPr>
          <w:rFonts w:ascii="Arial" w:hAnsi="Arial" w:cs="Arial"/>
        </w:rPr>
      </w:pPr>
      <w:r>
        <w:rPr>
          <w:rFonts w:ascii="Arial" w:hAnsi="Arial" w:cs="Arial"/>
        </w:rPr>
        <w:t>Three</w:t>
      </w:r>
      <w:r w:rsidR="00FF0F25" w:rsidRPr="0019755C">
        <w:rPr>
          <w:rFonts w:ascii="Arial" w:hAnsi="Arial" w:cs="Arial"/>
        </w:rPr>
        <w:t xml:space="preserve"> projects namely</w:t>
      </w:r>
      <w:r w:rsidR="00241AC3" w:rsidRPr="0019755C">
        <w:rPr>
          <w:rFonts w:ascii="Arial" w:hAnsi="Arial" w:cs="Arial"/>
        </w:rPr>
        <w:t xml:space="preserve"> </w:t>
      </w:r>
      <w:r w:rsidR="00FF0F25" w:rsidRPr="0019755C">
        <w:rPr>
          <w:rFonts w:ascii="Arial" w:hAnsi="Arial" w:cs="Arial"/>
          <w:b/>
        </w:rPr>
        <w:t>Siyom HEP</w:t>
      </w:r>
      <w:r w:rsidR="00FF0F25" w:rsidRPr="0019755C">
        <w:rPr>
          <w:rFonts w:ascii="Arial" w:hAnsi="Arial" w:cs="Arial"/>
        </w:rPr>
        <w:t xml:space="preserve"> (1000 MW) in Arunachal Pradesh, </w:t>
      </w:r>
      <w:r w:rsidR="00FF0F25" w:rsidRPr="0019755C">
        <w:rPr>
          <w:rFonts w:ascii="Arial" w:hAnsi="Arial" w:cs="Arial"/>
          <w:b/>
        </w:rPr>
        <w:t>Dibbin HEP</w:t>
      </w:r>
      <w:r w:rsidR="00FF0F25" w:rsidRPr="0019755C">
        <w:rPr>
          <w:rFonts w:ascii="Arial" w:hAnsi="Arial" w:cs="Arial"/>
        </w:rPr>
        <w:t xml:space="preserve"> (120 MW) in Arunachal Pradesh and </w:t>
      </w:r>
      <w:r w:rsidR="00FF0F25" w:rsidRPr="0019755C">
        <w:rPr>
          <w:rFonts w:ascii="Arial" w:hAnsi="Arial" w:cs="Arial"/>
          <w:b/>
        </w:rPr>
        <w:t>Devsari HEP</w:t>
      </w:r>
      <w:r w:rsidR="00FF0F25" w:rsidRPr="0019755C">
        <w:rPr>
          <w:rFonts w:ascii="Arial" w:hAnsi="Arial" w:cs="Arial"/>
        </w:rPr>
        <w:t xml:space="preserve"> (252 MW) in Uttarakhand are excluded from above list as schemes are taken under survey and investigation.</w:t>
      </w:r>
    </w:p>
    <w:p w:rsidR="00112FC2" w:rsidRDefault="00112FC2" w:rsidP="00805DE9">
      <w:pPr>
        <w:spacing w:after="0" w:line="240" w:lineRule="auto"/>
        <w:jc w:val="both"/>
        <w:rPr>
          <w:rFonts w:ascii="Arial" w:hAnsi="Arial" w:cs="Arial"/>
        </w:rPr>
      </w:pPr>
    </w:p>
    <w:p w:rsidR="00112FC2" w:rsidRDefault="00DE2DA9" w:rsidP="00805DE9">
      <w:pPr>
        <w:spacing w:after="0" w:line="240" w:lineRule="auto"/>
        <w:jc w:val="both"/>
        <w:rPr>
          <w:rFonts w:ascii="Arial" w:hAnsi="Arial" w:cs="Arial"/>
        </w:rPr>
      </w:pPr>
      <w:r>
        <w:rPr>
          <w:rFonts w:ascii="Arial" w:hAnsi="Arial" w:cs="Arial"/>
        </w:rPr>
        <w:t>One Project</w:t>
      </w:r>
      <w:r w:rsidR="00112FC2">
        <w:rPr>
          <w:rFonts w:ascii="Arial" w:hAnsi="Arial" w:cs="Arial"/>
        </w:rPr>
        <w:t xml:space="preserve"> namely </w:t>
      </w:r>
      <w:r w:rsidR="00112FC2" w:rsidRPr="00112FC2">
        <w:rPr>
          <w:rFonts w:ascii="Arial" w:hAnsi="Arial" w:cs="Arial"/>
          <w:b/>
          <w:bCs/>
        </w:rPr>
        <w:t>Kynshi-I HEP</w:t>
      </w:r>
      <w:r w:rsidR="00112FC2">
        <w:rPr>
          <w:rFonts w:ascii="Arial" w:hAnsi="Arial" w:cs="Arial"/>
        </w:rPr>
        <w:t xml:space="preserve"> (270 MW) in Meghalaya </w:t>
      </w:r>
      <w:r>
        <w:rPr>
          <w:rFonts w:ascii="Arial" w:hAnsi="Arial" w:cs="Arial"/>
        </w:rPr>
        <w:t>is</w:t>
      </w:r>
      <w:r w:rsidR="00112FC2" w:rsidRPr="0019755C">
        <w:rPr>
          <w:rFonts w:ascii="Arial" w:hAnsi="Arial" w:cs="Arial"/>
        </w:rPr>
        <w:t xml:space="preserve"> excluded from above list as schemes are</w:t>
      </w:r>
      <w:r w:rsidR="00112FC2">
        <w:rPr>
          <w:rFonts w:ascii="Arial" w:hAnsi="Arial" w:cs="Arial"/>
        </w:rPr>
        <w:t xml:space="preserve"> to be revised.</w:t>
      </w:r>
    </w:p>
    <w:p w:rsidR="00241AC3" w:rsidRPr="0019755C" w:rsidRDefault="00241AC3" w:rsidP="000F0A59">
      <w:pPr>
        <w:spacing w:after="0" w:line="240" w:lineRule="auto"/>
        <w:jc w:val="both"/>
        <w:rPr>
          <w:rFonts w:ascii="Arial" w:hAnsi="Arial" w:cs="Arial"/>
        </w:rPr>
      </w:pPr>
    </w:p>
    <w:p w:rsidR="000F0A59" w:rsidRPr="0019755C" w:rsidRDefault="00805DE9" w:rsidP="000F0A59">
      <w:pPr>
        <w:spacing w:after="0" w:line="240" w:lineRule="auto"/>
        <w:jc w:val="both"/>
        <w:rPr>
          <w:rFonts w:ascii="Arial" w:hAnsi="Arial" w:cs="Arial"/>
        </w:rPr>
      </w:pPr>
      <w:r w:rsidRPr="0019755C">
        <w:rPr>
          <w:rFonts w:ascii="Arial" w:hAnsi="Arial" w:cs="Arial"/>
        </w:rPr>
        <w:t xml:space="preserve">Total capacity of these Hydro Electric Schemes is </w:t>
      </w:r>
      <w:r w:rsidR="00BD3655">
        <w:rPr>
          <w:rFonts w:ascii="Arial" w:hAnsi="Arial" w:cs="Arial"/>
          <w:b/>
          <w:bCs/>
        </w:rPr>
        <w:t>63</w:t>
      </w:r>
      <w:r w:rsidR="00DE2DA9">
        <w:rPr>
          <w:rFonts w:ascii="Arial" w:hAnsi="Arial" w:cs="Arial"/>
          <w:b/>
          <w:bCs/>
        </w:rPr>
        <w:t>40</w:t>
      </w:r>
      <w:r w:rsidRPr="0019755C">
        <w:rPr>
          <w:rFonts w:ascii="Arial" w:hAnsi="Arial" w:cs="Arial"/>
          <w:b/>
          <w:bCs/>
        </w:rPr>
        <w:t xml:space="preserve"> MW</w:t>
      </w:r>
      <w:r w:rsidRPr="0019755C">
        <w:rPr>
          <w:rFonts w:ascii="Arial" w:hAnsi="Arial" w:cs="Arial"/>
        </w:rPr>
        <w:t>.</w:t>
      </w:r>
    </w:p>
    <w:p w:rsidR="00241AC3" w:rsidRPr="0019755C" w:rsidRDefault="004C09B1" w:rsidP="004645C0">
      <w:pPr>
        <w:spacing w:after="0" w:line="240" w:lineRule="auto"/>
        <w:ind w:left="634" w:hanging="720"/>
        <w:jc w:val="both"/>
        <w:rPr>
          <w:rFonts w:ascii="Arial" w:hAnsi="Arial" w:cs="Arial"/>
          <w:b/>
          <w:bCs/>
        </w:rPr>
      </w:pPr>
      <w:r w:rsidRPr="0019755C">
        <w:rPr>
          <w:rFonts w:ascii="Arial" w:hAnsi="Arial" w:cs="Arial"/>
          <w:b/>
          <w:bCs/>
        </w:rPr>
        <w:t xml:space="preserve">  </w:t>
      </w:r>
    </w:p>
    <w:p w:rsidR="00FD470A" w:rsidRPr="0019755C" w:rsidRDefault="00241AC3" w:rsidP="004645C0">
      <w:pPr>
        <w:spacing w:after="0" w:line="240" w:lineRule="auto"/>
        <w:ind w:left="634" w:hanging="720"/>
        <w:jc w:val="both"/>
        <w:rPr>
          <w:rFonts w:ascii="Arial" w:hAnsi="Arial" w:cs="Arial"/>
        </w:rPr>
      </w:pPr>
      <w:r w:rsidRPr="0019755C">
        <w:rPr>
          <w:rFonts w:ascii="Arial" w:hAnsi="Arial" w:cs="Arial"/>
          <w:b/>
          <w:bCs/>
        </w:rPr>
        <w:t xml:space="preserve">  </w:t>
      </w:r>
      <w:r w:rsidR="00FD470A" w:rsidRPr="0019755C">
        <w:rPr>
          <w:rFonts w:ascii="Arial" w:hAnsi="Arial" w:cs="Arial"/>
          <w:b/>
          <w:bCs/>
        </w:rPr>
        <w:t>Abbreviations</w:t>
      </w:r>
      <w:r w:rsidR="00FD470A" w:rsidRPr="0019755C">
        <w:rPr>
          <w:rFonts w:ascii="Arial" w:hAnsi="Arial" w:cs="Arial"/>
        </w:rPr>
        <w:t>:</w:t>
      </w:r>
    </w:p>
    <w:p w:rsidR="00CE55AC" w:rsidRPr="0019755C" w:rsidRDefault="00805DE9" w:rsidP="004C09B1">
      <w:pPr>
        <w:spacing w:after="0" w:line="240" w:lineRule="auto"/>
        <w:ind w:left="634" w:hanging="634"/>
        <w:jc w:val="both"/>
        <w:rPr>
          <w:rFonts w:ascii="Arial" w:hAnsi="Arial" w:cs="Arial"/>
        </w:rPr>
      </w:pPr>
      <w:r w:rsidRPr="0019755C">
        <w:rPr>
          <w:rFonts w:ascii="Arial" w:hAnsi="Arial" w:cs="Arial"/>
        </w:rPr>
        <w:t>EC</w:t>
      </w:r>
      <w:r w:rsidR="00A00198" w:rsidRPr="0019755C">
        <w:rPr>
          <w:rFonts w:ascii="Arial" w:hAnsi="Arial" w:cs="Arial"/>
        </w:rPr>
        <w:tab/>
      </w:r>
      <w:r w:rsidRPr="0019755C">
        <w:rPr>
          <w:rFonts w:ascii="Arial" w:hAnsi="Arial" w:cs="Arial"/>
        </w:rPr>
        <w:t>: Environm</w:t>
      </w:r>
      <w:r w:rsidR="009232FC" w:rsidRPr="0019755C">
        <w:rPr>
          <w:rFonts w:ascii="Arial" w:hAnsi="Arial" w:cs="Arial"/>
        </w:rPr>
        <w:t xml:space="preserve">ent Clearance    </w:t>
      </w:r>
    </w:p>
    <w:p w:rsidR="00CE55AC" w:rsidRPr="0019755C" w:rsidRDefault="00805DE9" w:rsidP="004C09B1">
      <w:pPr>
        <w:spacing w:after="0" w:line="240" w:lineRule="auto"/>
        <w:ind w:left="634" w:hanging="634"/>
        <w:jc w:val="both"/>
        <w:rPr>
          <w:rFonts w:ascii="Arial" w:hAnsi="Arial" w:cs="Arial"/>
        </w:rPr>
      </w:pPr>
      <w:r w:rsidRPr="0019755C">
        <w:rPr>
          <w:rFonts w:ascii="Arial" w:hAnsi="Arial" w:cs="Arial"/>
        </w:rPr>
        <w:t>FC</w:t>
      </w:r>
      <w:r w:rsidR="00A00198" w:rsidRPr="0019755C">
        <w:rPr>
          <w:rFonts w:ascii="Arial" w:hAnsi="Arial" w:cs="Arial"/>
        </w:rPr>
        <w:tab/>
        <w:t xml:space="preserve">: </w:t>
      </w:r>
      <w:r w:rsidRPr="0019755C">
        <w:rPr>
          <w:rFonts w:ascii="Arial" w:hAnsi="Arial" w:cs="Arial"/>
        </w:rPr>
        <w:t>Forest Clearance</w:t>
      </w:r>
      <w:r w:rsidR="00CE55AC" w:rsidRPr="0019755C">
        <w:rPr>
          <w:rFonts w:ascii="Arial" w:hAnsi="Arial" w:cs="Arial"/>
        </w:rPr>
        <w:tab/>
        <w:t xml:space="preserve">   </w:t>
      </w:r>
      <w:r w:rsidR="00CE55AC" w:rsidRPr="0019755C">
        <w:rPr>
          <w:rFonts w:ascii="Arial" w:hAnsi="Arial" w:cs="Arial"/>
        </w:rPr>
        <w:tab/>
      </w:r>
    </w:p>
    <w:p w:rsidR="00B1777B" w:rsidRPr="0019755C" w:rsidRDefault="00B1777B" w:rsidP="004C09B1">
      <w:pPr>
        <w:spacing w:after="0" w:line="240" w:lineRule="auto"/>
        <w:ind w:left="634" w:hanging="634"/>
        <w:jc w:val="both"/>
        <w:rPr>
          <w:rFonts w:ascii="Arial" w:hAnsi="Arial" w:cs="Arial"/>
        </w:rPr>
      </w:pPr>
      <w:r w:rsidRPr="0019755C">
        <w:rPr>
          <w:rFonts w:ascii="Arial" w:hAnsi="Arial" w:cs="Arial"/>
        </w:rPr>
        <w:t>DPR</w:t>
      </w:r>
      <w:r w:rsidR="00A00198" w:rsidRPr="0019755C">
        <w:rPr>
          <w:rFonts w:ascii="Arial" w:hAnsi="Arial" w:cs="Arial"/>
        </w:rPr>
        <w:tab/>
      </w:r>
      <w:r w:rsidR="00CE55AC" w:rsidRPr="0019755C">
        <w:rPr>
          <w:rFonts w:ascii="Arial" w:hAnsi="Arial" w:cs="Arial"/>
        </w:rPr>
        <w:t>:</w:t>
      </w:r>
      <w:r w:rsidR="004C09B1" w:rsidRPr="0019755C">
        <w:rPr>
          <w:rFonts w:ascii="Arial" w:hAnsi="Arial" w:cs="Arial"/>
        </w:rPr>
        <w:t xml:space="preserve"> </w:t>
      </w:r>
      <w:r w:rsidRPr="0019755C">
        <w:rPr>
          <w:rFonts w:ascii="Arial" w:hAnsi="Arial" w:cs="Arial"/>
        </w:rPr>
        <w:t>Detailed Project Report</w:t>
      </w:r>
    </w:p>
    <w:p w:rsidR="00CE55AC" w:rsidRPr="0019755C" w:rsidRDefault="00BD37B1" w:rsidP="004C09B1">
      <w:pPr>
        <w:spacing w:after="0" w:line="240" w:lineRule="auto"/>
        <w:ind w:left="634" w:hanging="634"/>
        <w:jc w:val="both"/>
        <w:rPr>
          <w:rFonts w:ascii="Arial" w:hAnsi="Arial" w:cs="Arial"/>
        </w:rPr>
      </w:pPr>
      <w:r w:rsidRPr="0019755C">
        <w:rPr>
          <w:rFonts w:ascii="Arial" w:hAnsi="Arial" w:cs="Arial"/>
        </w:rPr>
        <w:t>BSR</w:t>
      </w:r>
      <w:r w:rsidR="00A00198" w:rsidRPr="0019755C">
        <w:rPr>
          <w:rFonts w:ascii="Arial" w:hAnsi="Arial" w:cs="Arial"/>
        </w:rPr>
        <w:tab/>
      </w:r>
      <w:r w:rsidRPr="0019755C">
        <w:rPr>
          <w:rFonts w:ascii="Arial" w:hAnsi="Arial" w:cs="Arial"/>
        </w:rPr>
        <w:t>: Basin Study Report</w:t>
      </w:r>
      <w:r w:rsidR="00F5358C" w:rsidRPr="0019755C">
        <w:rPr>
          <w:rFonts w:ascii="Arial" w:hAnsi="Arial" w:cs="Arial"/>
        </w:rPr>
        <w:t xml:space="preserve"> </w:t>
      </w:r>
      <w:r w:rsidR="00B1777B" w:rsidRPr="0019755C">
        <w:rPr>
          <w:rFonts w:ascii="Arial" w:hAnsi="Arial" w:cs="Arial"/>
        </w:rPr>
        <w:tab/>
      </w:r>
      <w:r w:rsidR="00B1777B" w:rsidRPr="0019755C">
        <w:rPr>
          <w:rFonts w:ascii="Arial" w:hAnsi="Arial" w:cs="Arial"/>
        </w:rPr>
        <w:tab/>
      </w:r>
    </w:p>
    <w:p w:rsidR="00CE55AC" w:rsidRPr="0019755C" w:rsidRDefault="00B1777B" w:rsidP="004C09B1">
      <w:pPr>
        <w:spacing w:after="0" w:line="240" w:lineRule="auto"/>
        <w:ind w:left="634" w:hanging="634"/>
        <w:jc w:val="both"/>
        <w:rPr>
          <w:rFonts w:ascii="Arial" w:hAnsi="Arial" w:cs="Arial"/>
        </w:rPr>
      </w:pPr>
      <w:r w:rsidRPr="0019755C">
        <w:rPr>
          <w:rFonts w:ascii="Arial" w:hAnsi="Arial" w:cs="Arial"/>
        </w:rPr>
        <w:t>EAC</w:t>
      </w:r>
      <w:r w:rsidR="00A00198" w:rsidRPr="0019755C">
        <w:rPr>
          <w:rFonts w:ascii="Arial" w:hAnsi="Arial" w:cs="Arial"/>
        </w:rPr>
        <w:tab/>
      </w:r>
      <w:r w:rsidRPr="0019755C">
        <w:rPr>
          <w:rFonts w:ascii="Arial" w:hAnsi="Arial" w:cs="Arial"/>
        </w:rPr>
        <w:t>: En</w:t>
      </w:r>
      <w:r w:rsidR="00CE55AC" w:rsidRPr="0019755C">
        <w:rPr>
          <w:rFonts w:ascii="Arial" w:hAnsi="Arial" w:cs="Arial"/>
        </w:rPr>
        <w:t>vironment Appraisal Committee</w:t>
      </w:r>
      <w:r w:rsidR="00CE55AC" w:rsidRPr="0019755C">
        <w:rPr>
          <w:rFonts w:ascii="Arial" w:hAnsi="Arial" w:cs="Arial"/>
        </w:rPr>
        <w:tab/>
      </w:r>
      <w:r w:rsidR="00CE55AC" w:rsidRPr="0019755C">
        <w:rPr>
          <w:rFonts w:ascii="Arial" w:hAnsi="Arial" w:cs="Arial"/>
        </w:rPr>
        <w:tab/>
      </w:r>
    </w:p>
    <w:p w:rsidR="00B1777B" w:rsidRPr="0019755C" w:rsidRDefault="00B1777B" w:rsidP="004C09B1">
      <w:pPr>
        <w:spacing w:after="0" w:line="240" w:lineRule="auto"/>
        <w:ind w:left="634" w:hanging="634"/>
        <w:jc w:val="both"/>
        <w:rPr>
          <w:rFonts w:ascii="Arial" w:hAnsi="Arial" w:cs="Arial"/>
        </w:rPr>
      </w:pPr>
      <w:r w:rsidRPr="0019755C">
        <w:rPr>
          <w:rFonts w:ascii="Arial" w:hAnsi="Arial" w:cs="Arial"/>
        </w:rPr>
        <w:t>NGT</w:t>
      </w:r>
      <w:r w:rsidR="00A00198" w:rsidRPr="0019755C">
        <w:rPr>
          <w:rFonts w:ascii="Arial" w:hAnsi="Arial" w:cs="Arial"/>
        </w:rPr>
        <w:tab/>
      </w:r>
      <w:r w:rsidRPr="0019755C">
        <w:rPr>
          <w:rFonts w:ascii="Arial" w:hAnsi="Arial" w:cs="Arial"/>
        </w:rPr>
        <w:t>: National Green Tribunal</w:t>
      </w:r>
    </w:p>
    <w:p w:rsidR="00B1777B" w:rsidRDefault="00B1777B" w:rsidP="004C09B1">
      <w:pPr>
        <w:spacing w:after="0" w:line="240" w:lineRule="auto"/>
        <w:ind w:left="634" w:hanging="634"/>
        <w:jc w:val="both"/>
        <w:rPr>
          <w:rFonts w:ascii="Arial" w:hAnsi="Arial" w:cs="Arial"/>
        </w:rPr>
      </w:pPr>
      <w:r w:rsidRPr="0019755C">
        <w:rPr>
          <w:rFonts w:ascii="Arial" w:hAnsi="Arial" w:cs="Arial"/>
        </w:rPr>
        <w:t>NBWL</w:t>
      </w:r>
      <w:r w:rsidR="00A00198" w:rsidRPr="0019755C">
        <w:rPr>
          <w:rFonts w:ascii="Arial" w:hAnsi="Arial" w:cs="Arial"/>
        </w:rPr>
        <w:tab/>
        <w:t xml:space="preserve">: </w:t>
      </w:r>
      <w:r w:rsidRPr="0019755C">
        <w:rPr>
          <w:rFonts w:ascii="Arial" w:hAnsi="Arial" w:cs="Arial"/>
        </w:rPr>
        <w:t>National Board of Wildlife</w:t>
      </w:r>
    </w:p>
    <w:p w:rsidR="008C7C6C" w:rsidRDefault="008C7C6C" w:rsidP="008C7C6C">
      <w:pPr>
        <w:spacing w:after="0" w:line="240" w:lineRule="auto"/>
        <w:ind w:left="540" w:hanging="540"/>
        <w:jc w:val="both"/>
        <w:rPr>
          <w:rFonts w:ascii="Arial" w:hAnsi="Arial" w:cs="Arial"/>
          <w:color w:val="000000" w:themeColor="text1"/>
        </w:rPr>
      </w:pPr>
    </w:p>
    <w:p w:rsidR="008C7C6C" w:rsidRPr="008F30C2" w:rsidRDefault="008C7C6C" w:rsidP="008C7C6C">
      <w:pPr>
        <w:spacing w:after="0" w:line="240" w:lineRule="auto"/>
        <w:ind w:left="540" w:hanging="540"/>
        <w:jc w:val="both"/>
        <w:rPr>
          <w:rFonts w:ascii="Arial" w:hAnsi="Arial" w:cs="Arial"/>
          <w:color w:val="000000" w:themeColor="text1"/>
        </w:rPr>
      </w:pPr>
    </w:p>
    <w:p w:rsidR="008C7C6C" w:rsidRPr="00AE410D" w:rsidRDefault="008C7C6C" w:rsidP="004C09B1">
      <w:pPr>
        <w:spacing w:after="0" w:line="240" w:lineRule="auto"/>
        <w:ind w:left="634" w:hanging="634"/>
        <w:jc w:val="both"/>
        <w:rPr>
          <w:rFonts w:ascii="Arial" w:hAnsi="Arial" w:cs="Arial"/>
        </w:rPr>
      </w:pPr>
    </w:p>
    <w:sectPr w:rsidR="008C7C6C" w:rsidRPr="00AE410D" w:rsidSect="00595A5C">
      <w:pgSz w:w="11906" w:h="16838" w:code="9"/>
      <w:pgMar w:top="567" w:right="1080" w:bottom="568" w:left="1080" w:header="18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C76" w:rsidRDefault="005D0C76" w:rsidP="00B527F7">
      <w:pPr>
        <w:spacing w:after="0" w:line="240" w:lineRule="auto"/>
      </w:pPr>
      <w:r>
        <w:separator/>
      </w:r>
    </w:p>
  </w:endnote>
  <w:endnote w:type="continuationSeparator" w:id="0">
    <w:p w:rsidR="005D0C76" w:rsidRDefault="005D0C76" w:rsidP="00B52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C76" w:rsidRDefault="005D0C76" w:rsidP="00B527F7">
      <w:pPr>
        <w:spacing w:after="0" w:line="240" w:lineRule="auto"/>
      </w:pPr>
      <w:r>
        <w:separator/>
      </w:r>
    </w:p>
  </w:footnote>
  <w:footnote w:type="continuationSeparator" w:id="0">
    <w:p w:rsidR="005D0C76" w:rsidRDefault="005D0C76" w:rsidP="00B527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0407C"/>
    <w:multiLevelType w:val="hybridMultilevel"/>
    <w:tmpl w:val="4660637A"/>
    <w:lvl w:ilvl="0" w:tplc="98D22262">
      <w:start w:val="1"/>
      <w:numFmt w:val="decimal"/>
      <w:lvlText w:val="%1."/>
      <w:lvlJc w:val="left"/>
      <w:pPr>
        <w:ind w:left="3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00E14"/>
    <w:multiLevelType w:val="hybridMultilevel"/>
    <w:tmpl w:val="9AB0B99A"/>
    <w:lvl w:ilvl="0" w:tplc="322628CC">
      <w:numFmt w:val="bullet"/>
      <w:lvlText w:val=""/>
      <w:lvlJc w:val="left"/>
      <w:pPr>
        <w:ind w:left="1080" w:hanging="360"/>
      </w:pPr>
      <w:rPr>
        <w:rFonts w:ascii="Symbol" w:eastAsia="Times New Roman" w:hAnsi="Symbol" w:cs="Aria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574E0326"/>
    <w:multiLevelType w:val="hybridMultilevel"/>
    <w:tmpl w:val="69BA80FE"/>
    <w:lvl w:ilvl="0" w:tplc="39CEE7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E236A4"/>
    <w:multiLevelType w:val="hybridMultilevel"/>
    <w:tmpl w:val="1FDE049C"/>
    <w:lvl w:ilvl="0" w:tplc="702CA7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4C4F4A"/>
    <w:multiLevelType w:val="hybridMultilevel"/>
    <w:tmpl w:val="72F21C62"/>
    <w:lvl w:ilvl="0" w:tplc="A9B876C8">
      <w:numFmt w:val="bullet"/>
      <w:lvlText w:val=""/>
      <w:lvlJc w:val="left"/>
      <w:pPr>
        <w:ind w:left="1440" w:hanging="360"/>
      </w:pPr>
      <w:rPr>
        <w:rFonts w:ascii="Symbol" w:eastAsia="Times New Roman" w:hAnsi="Symbol" w:cs="Aria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86E"/>
    <w:rsid w:val="000002D0"/>
    <w:rsid w:val="00001BF9"/>
    <w:rsid w:val="00002650"/>
    <w:rsid w:val="00006ED0"/>
    <w:rsid w:val="000105EC"/>
    <w:rsid w:val="00025A0E"/>
    <w:rsid w:val="000426CD"/>
    <w:rsid w:val="00047EDF"/>
    <w:rsid w:val="000518A6"/>
    <w:rsid w:val="000605F2"/>
    <w:rsid w:val="000824E7"/>
    <w:rsid w:val="00086794"/>
    <w:rsid w:val="00087BE6"/>
    <w:rsid w:val="00090AE3"/>
    <w:rsid w:val="00092AD8"/>
    <w:rsid w:val="00092B54"/>
    <w:rsid w:val="000A3EDA"/>
    <w:rsid w:val="000B5C61"/>
    <w:rsid w:val="000B60D2"/>
    <w:rsid w:val="000C39A2"/>
    <w:rsid w:val="000C65B5"/>
    <w:rsid w:val="000D1643"/>
    <w:rsid w:val="000D16C9"/>
    <w:rsid w:val="000D7A19"/>
    <w:rsid w:val="000E0025"/>
    <w:rsid w:val="000F0A59"/>
    <w:rsid w:val="00102999"/>
    <w:rsid w:val="00112FC2"/>
    <w:rsid w:val="00115DE0"/>
    <w:rsid w:val="00126B7F"/>
    <w:rsid w:val="00135D53"/>
    <w:rsid w:val="00174A99"/>
    <w:rsid w:val="00185B41"/>
    <w:rsid w:val="00187C71"/>
    <w:rsid w:val="00196B3E"/>
    <w:rsid w:val="0019755C"/>
    <w:rsid w:val="001A3A98"/>
    <w:rsid w:val="001B623A"/>
    <w:rsid w:val="001C7485"/>
    <w:rsid w:val="001D590B"/>
    <w:rsid w:val="001E00B1"/>
    <w:rsid w:val="001E015A"/>
    <w:rsid w:val="001F159D"/>
    <w:rsid w:val="001F23BE"/>
    <w:rsid w:val="00204791"/>
    <w:rsid w:val="002340A3"/>
    <w:rsid w:val="00236041"/>
    <w:rsid w:val="0023758F"/>
    <w:rsid w:val="00241AC3"/>
    <w:rsid w:val="0024684F"/>
    <w:rsid w:val="0024736B"/>
    <w:rsid w:val="00261B71"/>
    <w:rsid w:val="00264D20"/>
    <w:rsid w:val="0026798A"/>
    <w:rsid w:val="002723C1"/>
    <w:rsid w:val="00281007"/>
    <w:rsid w:val="00283899"/>
    <w:rsid w:val="00297BCA"/>
    <w:rsid w:val="002A15EB"/>
    <w:rsid w:val="002A6772"/>
    <w:rsid w:val="002C3882"/>
    <w:rsid w:val="002C6F09"/>
    <w:rsid w:val="002E243C"/>
    <w:rsid w:val="002E2F6B"/>
    <w:rsid w:val="002F2604"/>
    <w:rsid w:val="002F6F25"/>
    <w:rsid w:val="003111AE"/>
    <w:rsid w:val="00313A09"/>
    <w:rsid w:val="003345AE"/>
    <w:rsid w:val="00335BAE"/>
    <w:rsid w:val="00340772"/>
    <w:rsid w:val="00350C67"/>
    <w:rsid w:val="0037222F"/>
    <w:rsid w:val="00373976"/>
    <w:rsid w:val="003A6AF9"/>
    <w:rsid w:val="003B29DF"/>
    <w:rsid w:val="003C27EA"/>
    <w:rsid w:val="003D094D"/>
    <w:rsid w:val="003D28D4"/>
    <w:rsid w:val="003D751F"/>
    <w:rsid w:val="003F49A2"/>
    <w:rsid w:val="003F5F5C"/>
    <w:rsid w:val="003F721F"/>
    <w:rsid w:val="00411739"/>
    <w:rsid w:val="00412A00"/>
    <w:rsid w:val="00424AD2"/>
    <w:rsid w:val="00427223"/>
    <w:rsid w:val="00427A67"/>
    <w:rsid w:val="0043329A"/>
    <w:rsid w:val="00460F36"/>
    <w:rsid w:val="004645C0"/>
    <w:rsid w:val="004A084F"/>
    <w:rsid w:val="004B0D0F"/>
    <w:rsid w:val="004C09B1"/>
    <w:rsid w:val="004F2039"/>
    <w:rsid w:val="004F51B1"/>
    <w:rsid w:val="00514241"/>
    <w:rsid w:val="00523373"/>
    <w:rsid w:val="00527FD3"/>
    <w:rsid w:val="00532856"/>
    <w:rsid w:val="00536F94"/>
    <w:rsid w:val="00540927"/>
    <w:rsid w:val="00544948"/>
    <w:rsid w:val="0055441D"/>
    <w:rsid w:val="0055555F"/>
    <w:rsid w:val="00565E03"/>
    <w:rsid w:val="0057530A"/>
    <w:rsid w:val="00587103"/>
    <w:rsid w:val="00587989"/>
    <w:rsid w:val="00595A5C"/>
    <w:rsid w:val="005A2E0D"/>
    <w:rsid w:val="005A4E5C"/>
    <w:rsid w:val="005A6AA3"/>
    <w:rsid w:val="005C10A9"/>
    <w:rsid w:val="005C447D"/>
    <w:rsid w:val="005D0C76"/>
    <w:rsid w:val="005D0DE7"/>
    <w:rsid w:val="005D3C9B"/>
    <w:rsid w:val="005D7EEC"/>
    <w:rsid w:val="005E0A1B"/>
    <w:rsid w:val="005E65A5"/>
    <w:rsid w:val="005E7218"/>
    <w:rsid w:val="005F0E31"/>
    <w:rsid w:val="005F5E8C"/>
    <w:rsid w:val="00604196"/>
    <w:rsid w:val="00616E82"/>
    <w:rsid w:val="00631BC4"/>
    <w:rsid w:val="00636E0A"/>
    <w:rsid w:val="006371EA"/>
    <w:rsid w:val="00637E3C"/>
    <w:rsid w:val="0064462F"/>
    <w:rsid w:val="00660526"/>
    <w:rsid w:val="006710CD"/>
    <w:rsid w:val="00672280"/>
    <w:rsid w:val="006843D6"/>
    <w:rsid w:val="006A3579"/>
    <w:rsid w:val="006C16C5"/>
    <w:rsid w:val="006C23CD"/>
    <w:rsid w:val="006C6343"/>
    <w:rsid w:val="006F7EDA"/>
    <w:rsid w:val="00703C26"/>
    <w:rsid w:val="00711C17"/>
    <w:rsid w:val="0072234A"/>
    <w:rsid w:val="00726B95"/>
    <w:rsid w:val="0073154A"/>
    <w:rsid w:val="0073368D"/>
    <w:rsid w:val="00734B4B"/>
    <w:rsid w:val="00740C81"/>
    <w:rsid w:val="00743F7D"/>
    <w:rsid w:val="00747E57"/>
    <w:rsid w:val="00755AEC"/>
    <w:rsid w:val="00757A42"/>
    <w:rsid w:val="00766A7C"/>
    <w:rsid w:val="00785DC6"/>
    <w:rsid w:val="0078656C"/>
    <w:rsid w:val="00791C6F"/>
    <w:rsid w:val="00791C72"/>
    <w:rsid w:val="00794147"/>
    <w:rsid w:val="007A0E39"/>
    <w:rsid w:val="007A307A"/>
    <w:rsid w:val="007A57E9"/>
    <w:rsid w:val="007D00A5"/>
    <w:rsid w:val="007E2946"/>
    <w:rsid w:val="007E5671"/>
    <w:rsid w:val="007F4F03"/>
    <w:rsid w:val="00800292"/>
    <w:rsid w:val="00803D81"/>
    <w:rsid w:val="00805DE9"/>
    <w:rsid w:val="008150FC"/>
    <w:rsid w:val="00824AF4"/>
    <w:rsid w:val="008300E0"/>
    <w:rsid w:val="0083267A"/>
    <w:rsid w:val="00835B66"/>
    <w:rsid w:val="00851150"/>
    <w:rsid w:val="0085169A"/>
    <w:rsid w:val="008541A4"/>
    <w:rsid w:val="00854E6D"/>
    <w:rsid w:val="00867143"/>
    <w:rsid w:val="00882A8D"/>
    <w:rsid w:val="00890015"/>
    <w:rsid w:val="008A1EE5"/>
    <w:rsid w:val="008B29A0"/>
    <w:rsid w:val="008C3B49"/>
    <w:rsid w:val="008C7C6C"/>
    <w:rsid w:val="008C7DEC"/>
    <w:rsid w:val="008E53ED"/>
    <w:rsid w:val="008F086C"/>
    <w:rsid w:val="008F2FDE"/>
    <w:rsid w:val="009232FC"/>
    <w:rsid w:val="00927524"/>
    <w:rsid w:val="00964250"/>
    <w:rsid w:val="009722CB"/>
    <w:rsid w:val="00972683"/>
    <w:rsid w:val="00982DE9"/>
    <w:rsid w:val="0099365C"/>
    <w:rsid w:val="00995407"/>
    <w:rsid w:val="009979E2"/>
    <w:rsid w:val="009C604E"/>
    <w:rsid w:val="009C6882"/>
    <w:rsid w:val="009D55FC"/>
    <w:rsid w:val="009F4DF7"/>
    <w:rsid w:val="00A00198"/>
    <w:rsid w:val="00A06D3F"/>
    <w:rsid w:val="00A15A88"/>
    <w:rsid w:val="00A223F2"/>
    <w:rsid w:val="00A227FA"/>
    <w:rsid w:val="00A359F3"/>
    <w:rsid w:val="00A54D2F"/>
    <w:rsid w:val="00A60627"/>
    <w:rsid w:val="00A6351B"/>
    <w:rsid w:val="00A65A95"/>
    <w:rsid w:val="00A71DD5"/>
    <w:rsid w:val="00A72E82"/>
    <w:rsid w:val="00A76258"/>
    <w:rsid w:val="00A86EE7"/>
    <w:rsid w:val="00AB0D33"/>
    <w:rsid w:val="00AC57B1"/>
    <w:rsid w:val="00AD2B21"/>
    <w:rsid w:val="00AE304A"/>
    <w:rsid w:val="00AE410D"/>
    <w:rsid w:val="00AF5B02"/>
    <w:rsid w:val="00B1777B"/>
    <w:rsid w:val="00B24BBF"/>
    <w:rsid w:val="00B250E2"/>
    <w:rsid w:val="00B527F7"/>
    <w:rsid w:val="00B568E6"/>
    <w:rsid w:val="00B76399"/>
    <w:rsid w:val="00B76431"/>
    <w:rsid w:val="00B83069"/>
    <w:rsid w:val="00B84E41"/>
    <w:rsid w:val="00BD3655"/>
    <w:rsid w:val="00BD37B1"/>
    <w:rsid w:val="00BE2623"/>
    <w:rsid w:val="00BE4831"/>
    <w:rsid w:val="00BE6B86"/>
    <w:rsid w:val="00BF24A5"/>
    <w:rsid w:val="00C03C03"/>
    <w:rsid w:val="00C24ACE"/>
    <w:rsid w:val="00C32D54"/>
    <w:rsid w:val="00C35868"/>
    <w:rsid w:val="00C44AC5"/>
    <w:rsid w:val="00C47980"/>
    <w:rsid w:val="00C6623B"/>
    <w:rsid w:val="00C76274"/>
    <w:rsid w:val="00C830DB"/>
    <w:rsid w:val="00CA33D0"/>
    <w:rsid w:val="00CB1484"/>
    <w:rsid w:val="00CB4211"/>
    <w:rsid w:val="00CC1743"/>
    <w:rsid w:val="00CD6244"/>
    <w:rsid w:val="00CE2263"/>
    <w:rsid w:val="00CE55AC"/>
    <w:rsid w:val="00CF47BD"/>
    <w:rsid w:val="00D01C38"/>
    <w:rsid w:val="00D046E3"/>
    <w:rsid w:val="00D21A39"/>
    <w:rsid w:val="00D22C7A"/>
    <w:rsid w:val="00D327BD"/>
    <w:rsid w:val="00D50C4E"/>
    <w:rsid w:val="00D5578C"/>
    <w:rsid w:val="00D60EF8"/>
    <w:rsid w:val="00D70717"/>
    <w:rsid w:val="00D91BEC"/>
    <w:rsid w:val="00D9555D"/>
    <w:rsid w:val="00DA4AD6"/>
    <w:rsid w:val="00DB2071"/>
    <w:rsid w:val="00DB7C2B"/>
    <w:rsid w:val="00DD7820"/>
    <w:rsid w:val="00DD7A49"/>
    <w:rsid w:val="00DE2A6E"/>
    <w:rsid w:val="00DE2DA9"/>
    <w:rsid w:val="00DE521A"/>
    <w:rsid w:val="00E01F48"/>
    <w:rsid w:val="00E06F4C"/>
    <w:rsid w:val="00E216F3"/>
    <w:rsid w:val="00E25431"/>
    <w:rsid w:val="00E404E8"/>
    <w:rsid w:val="00E433CF"/>
    <w:rsid w:val="00E43F8C"/>
    <w:rsid w:val="00E5112D"/>
    <w:rsid w:val="00E67FDA"/>
    <w:rsid w:val="00E7207A"/>
    <w:rsid w:val="00E76A91"/>
    <w:rsid w:val="00E81029"/>
    <w:rsid w:val="00E85E35"/>
    <w:rsid w:val="00E97BD0"/>
    <w:rsid w:val="00EA1858"/>
    <w:rsid w:val="00EA49C3"/>
    <w:rsid w:val="00EA6686"/>
    <w:rsid w:val="00EB5403"/>
    <w:rsid w:val="00EC2E73"/>
    <w:rsid w:val="00EC67B3"/>
    <w:rsid w:val="00ED1984"/>
    <w:rsid w:val="00ED7B1E"/>
    <w:rsid w:val="00EE368B"/>
    <w:rsid w:val="00EF0239"/>
    <w:rsid w:val="00F05125"/>
    <w:rsid w:val="00F4086E"/>
    <w:rsid w:val="00F42955"/>
    <w:rsid w:val="00F453E7"/>
    <w:rsid w:val="00F46564"/>
    <w:rsid w:val="00F5278D"/>
    <w:rsid w:val="00F52A98"/>
    <w:rsid w:val="00F5358C"/>
    <w:rsid w:val="00F54321"/>
    <w:rsid w:val="00F54596"/>
    <w:rsid w:val="00F638DA"/>
    <w:rsid w:val="00F7019B"/>
    <w:rsid w:val="00F8565C"/>
    <w:rsid w:val="00F86B8C"/>
    <w:rsid w:val="00F86D34"/>
    <w:rsid w:val="00FA4D39"/>
    <w:rsid w:val="00FA7187"/>
    <w:rsid w:val="00FC0D97"/>
    <w:rsid w:val="00FC72DA"/>
    <w:rsid w:val="00FD2C08"/>
    <w:rsid w:val="00FD470A"/>
    <w:rsid w:val="00FF0F2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9F67E-80E0-4BB8-AD43-CBE64E1D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BBF"/>
    <w:pPr>
      <w:spacing w:after="200" w:line="276" w:lineRule="auto"/>
      <w:jc w:val="lef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BBF"/>
    <w:pPr>
      <w:ind w:left="720"/>
      <w:contextualSpacing/>
    </w:pPr>
  </w:style>
  <w:style w:type="paragraph" w:styleId="BalloonText">
    <w:name w:val="Balloon Text"/>
    <w:basedOn w:val="Normal"/>
    <w:link w:val="BalloonTextChar"/>
    <w:uiPriority w:val="99"/>
    <w:semiHidden/>
    <w:unhideWhenUsed/>
    <w:rsid w:val="00DB20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071"/>
    <w:rPr>
      <w:rFonts w:ascii="Segoe UI" w:eastAsia="Calibri" w:hAnsi="Segoe UI" w:cs="Segoe UI"/>
      <w:sz w:val="18"/>
      <w:szCs w:val="18"/>
    </w:rPr>
  </w:style>
  <w:style w:type="paragraph" w:styleId="Header">
    <w:name w:val="header"/>
    <w:basedOn w:val="Normal"/>
    <w:link w:val="HeaderChar"/>
    <w:uiPriority w:val="99"/>
    <w:unhideWhenUsed/>
    <w:rsid w:val="00B527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7F7"/>
    <w:rPr>
      <w:rFonts w:ascii="Calibri" w:eastAsia="Calibri" w:hAnsi="Calibri" w:cs="Times New Roman"/>
    </w:rPr>
  </w:style>
  <w:style w:type="paragraph" w:styleId="Footer">
    <w:name w:val="footer"/>
    <w:basedOn w:val="Normal"/>
    <w:link w:val="FooterChar"/>
    <w:uiPriority w:val="99"/>
    <w:unhideWhenUsed/>
    <w:rsid w:val="00B527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7F7"/>
    <w:rPr>
      <w:rFonts w:ascii="Calibri" w:eastAsia="Calibri" w:hAnsi="Calibri" w:cs="Times New Roman"/>
    </w:rPr>
  </w:style>
  <w:style w:type="paragraph" w:customStyle="1" w:styleId="Default">
    <w:name w:val="Default"/>
    <w:rsid w:val="00927524"/>
    <w:pPr>
      <w:autoSpaceDE w:val="0"/>
      <w:autoSpaceDN w:val="0"/>
      <w:adjustRightInd w:val="0"/>
      <w:spacing w:line="240" w:lineRule="auto"/>
      <w:jc w:val="left"/>
    </w:pPr>
    <w:rPr>
      <w:rFonts w:ascii="Arial" w:hAnsi="Arial" w:cs="Arial"/>
      <w:color w:val="000000"/>
      <w:sz w:val="24"/>
      <w:szCs w:val="24"/>
      <w:lang w:val="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4910">
      <w:bodyDiv w:val="1"/>
      <w:marLeft w:val="0"/>
      <w:marRight w:val="0"/>
      <w:marTop w:val="0"/>
      <w:marBottom w:val="0"/>
      <w:divBdr>
        <w:top w:val="none" w:sz="0" w:space="0" w:color="auto"/>
        <w:left w:val="none" w:sz="0" w:space="0" w:color="auto"/>
        <w:bottom w:val="none" w:sz="0" w:space="0" w:color="auto"/>
        <w:right w:val="none" w:sz="0" w:space="0" w:color="auto"/>
      </w:divBdr>
    </w:div>
    <w:div w:id="285895026">
      <w:bodyDiv w:val="1"/>
      <w:marLeft w:val="0"/>
      <w:marRight w:val="0"/>
      <w:marTop w:val="0"/>
      <w:marBottom w:val="0"/>
      <w:divBdr>
        <w:top w:val="none" w:sz="0" w:space="0" w:color="auto"/>
        <w:left w:val="none" w:sz="0" w:space="0" w:color="auto"/>
        <w:bottom w:val="none" w:sz="0" w:space="0" w:color="auto"/>
        <w:right w:val="none" w:sz="0" w:space="0" w:color="auto"/>
      </w:divBdr>
    </w:div>
    <w:div w:id="614168032">
      <w:bodyDiv w:val="1"/>
      <w:marLeft w:val="0"/>
      <w:marRight w:val="0"/>
      <w:marTop w:val="0"/>
      <w:marBottom w:val="0"/>
      <w:divBdr>
        <w:top w:val="none" w:sz="0" w:space="0" w:color="auto"/>
        <w:left w:val="none" w:sz="0" w:space="0" w:color="auto"/>
        <w:bottom w:val="none" w:sz="0" w:space="0" w:color="auto"/>
        <w:right w:val="none" w:sz="0" w:space="0" w:color="auto"/>
      </w:divBdr>
    </w:div>
    <w:div w:id="630749006">
      <w:bodyDiv w:val="1"/>
      <w:marLeft w:val="0"/>
      <w:marRight w:val="0"/>
      <w:marTop w:val="0"/>
      <w:marBottom w:val="0"/>
      <w:divBdr>
        <w:top w:val="none" w:sz="0" w:space="0" w:color="auto"/>
        <w:left w:val="none" w:sz="0" w:space="0" w:color="auto"/>
        <w:bottom w:val="none" w:sz="0" w:space="0" w:color="auto"/>
        <w:right w:val="none" w:sz="0" w:space="0" w:color="auto"/>
      </w:divBdr>
    </w:div>
    <w:div w:id="684593863">
      <w:bodyDiv w:val="1"/>
      <w:marLeft w:val="0"/>
      <w:marRight w:val="0"/>
      <w:marTop w:val="0"/>
      <w:marBottom w:val="0"/>
      <w:divBdr>
        <w:top w:val="none" w:sz="0" w:space="0" w:color="auto"/>
        <w:left w:val="none" w:sz="0" w:space="0" w:color="auto"/>
        <w:bottom w:val="none" w:sz="0" w:space="0" w:color="auto"/>
        <w:right w:val="none" w:sz="0" w:space="0" w:color="auto"/>
      </w:divBdr>
    </w:div>
    <w:div w:id="844710572">
      <w:bodyDiv w:val="1"/>
      <w:marLeft w:val="0"/>
      <w:marRight w:val="0"/>
      <w:marTop w:val="0"/>
      <w:marBottom w:val="0"/>
      <w:divBdr>
        <w:top w:val="none" w:sz="0" w:space="0" w:color="auto"/>
        <w:left w:val="none" w:sz="0" w:space="0" w:color="auto"/>
        <w:bottom w:val="none" w:sz="0" w:space="0" w:color="auto"/>
        <w:right w:val="none" w:sz="0" w:space="0" w:color="auto"/>
      </w:divBdr>
    </w:div>
    <w:div w:id="1072388621">
      <w:bodyDiv w:val="1"/>
      <w:marLeft w:val="0"/>
      <w:marRight w:val="0"/>
      <w:marTop w:val="0"/>
      <w:marBottom w:val="0"/>
      <w:divBdr>
        <w:top w:val="none" w:sz="0" w:space="0" w:color="auto"/>
        <w:left w:val="none" w:sz="0" w:space="0" w:color="auto"/>
        <w:bottom w:val="none" w:sz="0" w:space="0" w:color="auto"/>
        <w:right w:val="none" w:sz="0" w:space="0" w:color="auto"/>
      </w:divBdr>
    </w:div>
    <w:div w:id="1101491887">
      <w:bodyDiv w:val="1"/>
      <w:marLeft w:val="0"/>
      <w:marRight w:val="0"/>
      <w:marTop w:val="0"/>
      <w:marBottom w:val="0"/>
      <w:divBdr>
        <w:top w:val="none" w:sz="0" w:space="0" w:color="auto"/>
        <w:left w:val="none" w:sz="0" w:space="0" w:color="auto"/>
        <w:bottom w:val="none" w:sz="0" w:space="0" w:color="auto"/>
        <w:right w:val="none" w:sz="0" w:space="0" w:color="auto"/>
      </w:divBdr>
    </w:div>
    <w:div w:id="1194148221">
      <w:bodyDiv w:val="1"/>
      <w:marLeft w:val="0"/>
      <w:marRight w:val="0"/>
      <w:marTop w:val="0"/>
      <w:marBottom w:val="0"/>
      <w:divBdr>
        <w:top w:val="none" w:sz="0" w:space="0" w:color="auto"/>
        <w:left w:val="none" w:sz="0" w:space="0" w:color="auto"/>
        <w:bottom w:val="none" w:sz="0" w:space="0" w:color="auto"/>
        <w:right w:val="none" w:sz="0" w:space="0" w:color="auto"/>
      </w:divBdr>
    </w:div>
    <w:div w:id="1457406458">
      <w:bodyDiv w:val="1"/>
      <w:marLeft w:val="0"/>
      <w:marRight w:val="0"/>
      <w:marTop w:val="0"/>
      <w:marBottom w:val="0"/>
      <w:divBdr>
        <w:top w:val="none" w:sz="0" w:space="0" w:color="auto"/>
        <w:left w:val="none" w:sz="0" w:space="0" w:color="auto"/>
        <w:bottom w:val="none" w:sz="0" w:space="0" w:color="auto"/>
        <w:right w:val="none" w:sz="0" w:space="0" w:color="auto"/>
      </w:divBdr>
    </w:div>
    <w:div w:id="1640912602">
      <w:bodyDiv w:val="1"/>
      <w:marLeft w:val="0"/>
      <w:marRight w:val="0"/>
      <w:marTop w:val="0"/>
      <w:marBottom w:val="0"/>
      <w:divBdr>
        <w:top w:val="none" w:sz="0" w:space="0" w:color="auto"/>
        <w:left w:val="none" w:sz="0" w:space="0" w:color="auto"/>
        <w:bottom w:val="none" w:sz="0" w:space="0" w:color="auto"/>
        <w:right w:val="none" w:sz="0" w:space="0" w:color="auto"/>
      </w:divBdr>
    </w:div>
    <w:div w:id="1903906674">
      <w:bodyDiv w:val="1"/>
      <w:marLeft w:val="0"/>
      <w:marRight w:val="0"/>
      <w:marTop w:val="0"/>
      <w:marBottom w:val="0"/>
      <w:divBdr>
        <w:top w:val="none" w:sz="0" w:space="0" w:color="auto"/>
        <w:left w:val="none" w:sz="0" w:space="0" w:color="auto"/>
        <w:bottom w:val="none" w:sz="0" w:space="0" w:color="auto"/>
        <w:right w:val="none" w:sz="0" w:space="0" w:color="auto"/>
      </w:divBdr>
    </w:div>
    <w:div w:id="204763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82B9C-D24A-4539-9431-62C3562C6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3014</TotalTime>
  <Pages>8</Pages>
  <Words>2786</Words>
  <Characters>15882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117</cp:revision>
  <cp:lastPrinted>2023-05-12T09:59:00Z</cp:lastPrinted>
  <dcterms:created xsi:type="dcterms:W3CDTF">2021-02-15T05:55:00Z</dcterms:created>
  <dcterms:modified xsi:type="dcterms:W3CDTF">2026-07-09T10:01:00Z</dcterms:modified>
</cp:coreProperties>
</file>